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853D1" w14:textId="77777777" w:rsidR="00285B99" w:rsidRDefault="00285B99" w:rsidP="00285B99">
      <w:pPr>
        <w:suppressAutoHyphens/>
        <w:autoSpaceDN w:val="0"/>
        <w:spacing w:after="0" w:line="360" w:lineRule="auto"/>
        <w:jc w:val="center"/>
        <w:textAlignment w:val="baseline"/>
        <w:rPr>
          <w:rFonts w:ascii="Times New Roman" w:eastAsia="NSimSun" w:hAnsi="Times New Roman" w:cs="Arial"/>
          <w:b/>
          <w:bCs/>
          <w:kern w:val="3"/>
          <w:lang w:eastAsia="zh-CN" w:bidi="hi-IN"/>
          <w14:ligatures w14:val="none"/>
        </w:rPr>
      </w:pPr>
      <w:r>
        <w:rPr>
          <w:rFonts w:ascii="Times New Roman" w:eastAsia="NSimSun" w:hAnsi="Times New Roman" w:cs="Arial"/>
          <w:b/>
          <w:bCs/>
          <w:kern w:val="3"/>
          <w:lang w:eastAsia="zh-CN" w:bidi="hi-IN"/>
          <w14:ligatures w14:val="none"/>
        </w:rPr>
        <w:t>PRZEDMIOTY DO WYBORU</w:t>
      </w:r>
    </w:p>
    <w:p w14:paraId="1E146E57" w14:textId="77777777" w:rsidR="00285B99" w:rsidRDefault="00285B99" w:rsidP="00285B99">
      <w:pPr>
        <w:suppressAutoHyphens/>
        <w:autoSpaceDN w:val="0"/>
        <w:spacing w:after="0" w:line="360" w:lineRule="auto"/>
        <w:jc w:val="center"/>
        <w:textAlignment w:val="baseline"/>
        <w:rPr>
          <w:rFonts w:ascii="Times New Roman" w:eastAsia="NSimSun" w:hAnsi="Times New Roman" w:cs="Arial"/>
          <w:b/>
          <w:bCs/>
          <w:kern w:val="3"/>
          <w:lang w:eastAsia="zh-CN" w:bidi="hi-IN"/>
          <w14:ligatures w14:val="none"/>
        </w:rPr>
      </w:pPr>
      <w:r>
        <w:rPr>
          <w:rFonts w:ascii="Times New Roman" w:eastAsia="NSimSun" w:hAnsi="Times New Roman" w:cs="Arial"/>
          <w:b/>
          <w:bCs/>
          <w:kern w:val="3"/>
          <w:lang w:eastAsia="zh-CN" w:bidi="hi-IN"/>
          <w14:ligatures w14:val="none"/>
        </w:rPr>
        <w:t>I STOPIEŃ SOCJOLOGII</w:t>
      </w:r>
    </w:p>
    <w:p w14:paraId="10D9CB5C" w14:textId="77777777" w:rsidR="00285B99" w:rsidRDefault="00285B99" w:rsidP="00285B99">
      <w:pPr>
        <w:suppressAutoHyphens/>
        <w:autoSpaceDN w:val="0"/>
        <w:spacing w:after="0" w:line="360" w:lineRule="auto"/>
        <w:jc w:val="center"/>
        <w:textAlignment w:val="baseline"/>
        <w:rPr>
          <w:rFonts w:ascii="Times New Roman" w:eastAsia="NSimSun" w:hAnsi="Times New Roman" w:cs="Arial"/>
          <w:b/>
          <w:bCs/>
          <w:kern w:val="3"/>
          <w:lang w:eastAsia="zh-CN" w:bidi="hi-IN"/>
          <w14:ligatures w14:val="none"/>
        </w:rPr>
      </w:pPr>
      <w:r>
        <w:rPr>
          <w:rFonts w:ascii="Times New Roman" w:eastAsia="NSimSun" w:hAnsi="Times New Roman" w:cs="Arial"/>
          <w:b/>
          <w:bCs/>
          <w:kern w:val="3"/>
          <w:lang w:eastAsia="zh-CN" w:bidi="hi-IN"/>
          <w14:ligatures w14:val="none"/>
        </w:rPr>
        <w:t>INFORMACJA I INSTRUKCJA GŁOSOWANIA</w:t>
      </w:r>
    </w:p>
    <w:p w14:paraId="026520FD" w14:textId="77777777" w:rsidR="00285B99" w:rsidRPr="00961FF5" w:rsidRDefault="00285B99" w:rsidP="00285B99">
      <w:pPr>
        <w:spacing w:before="100" w:beforeAutospacing="1" w:after="100" w:afterAutospacing="1" w:line="240" w:lineRule="auto"/>
        <w:outlineLvl w:val="1"/>
        <w:rPr>
          <w:rFonts w:ascii="Times New Roman" w:eastAsia="Times New Roman" w:hAnsi="Times New Roman" w:cs="Times New Roman"/>
          <w:b/>
          <w:bCs/>
          <w:kern w:val="0"/>
          <w:sz w:val="36"/>
          <w:szCs w:val="36"/>
          <w:lang w:eastAsia="pl-PL"/>
          <w14:ligatures w14:val="none"/>
        </w:rPr>
      </w:pPr>
      <w:r w:rsidRPr="00961FF5">
        <w:rPr>
          <w:rFonts w:ascii="Times New Roman" w:eastAsia="Times New Roman" w:hAnsi="Times New Roman" w:cs="Times New Roman"/>
          <w:b/>
          <w:bCs/>
          <w:kern w:val="0"/>
          <w:sz w:val="36"/>
          <w:szCs w:val="36"/>
          <w:lang w:eastAsia="pl-PL"/>
          <w14:ligatures w14:val="none"/>
        </w:rPr>
        <w:t xml:space="preserve">Zasady wyboru </w:t>
      </w:r>
      <w:r>
        <w:rPr>
          <w:rFonts w:ascii="Times New Roman" w:eastAsia="Times New Roman" w:hAnsi="Times New Roman" w:cs="Times New Roman"/>
          <w:b/>
          <w:bCs/>
          <w:kern w:val="0"/>
          <w:sz w:val="36"/>
          <w:szCs w:val="36"/>
          <w:lang w:eastAsia="pl-PL"/>
          <w14:ligatures w14:val="none"/>
        </w:rPr>
        <w:t xml:space="preserve">modułów </w:t>
      </w:r>
      <w:r w:rsidRPr="00961FF5">
        <w:rPr>
          <w:rFonts w:ascii="Times New Roman" w:eastAsia="Times New Roman" w:hAnsi="Times New Roman" w:cs="Times New Roman"/>
          <w:b/>
          <w:bCs/>
          <w:kern w:val="0"/>
          <w:sz w:val="36"/>
          <w:szCs w:val="36"/>
          <w:lang w:eastAsia="pl-PL"/>
          <w14:ligatures w14:val="none"/>
        </w:rPr>
        <w:t>na</w:t>
      </w:r>
      <w:r>
        <w:rPr>
          <w:rFonts w:ascii="Times New Roman" w:eastAsia="Times New Roman" w:hAnsi="Times New Roman" w:cs="Times New Roman"/>
          <w:b/>
          <w:bCs/>
          <w:kern w:val="0"/>
          <w:sz w:val="36"/>
          <w:szCs w:val="36"/>
          <w:lang w:eastAsia="pl-PL"/>
          <w14:ligatures w14:val="none"/>
        </w:rPr>
        <w:t xml:space="preserve"> II i </w:t>
      </w:r>
      <w:r w:rsidRPr="00961FF5">
        <w:rPr>
          <w:rFonts w:ascii="Times New Roman" w:eastAsia="Times New Roman" w:hAnsi="Times New Roman" w:cs="Times New Roman"/>
          <w:b/>
          <w:bCs/>
          <w:kern w:val="0"/>
          <w:sz w:val="36"/>
          <w:szCs w:val="36"/>
          <w:lang w:eastAsia="pl-PL"/>
          <w14:ligatures w14:val="none"/>
        </w:rPr>
        <w:t xml:space="preserve"> III roku socjologii I stopnia (2025/2026) z terminami głosowania</w:t>
      </w:r>
    </w:p>
    <w:p w14:paraId="7CAF4BC5" w14:textId="77777777" w:rsidR="00285B99" w:rsidRDefault="00285B99" w:rsidP="00285B99">
      <w:pPr>
        <w:suppressAutoHyphens/>
        <w:autoSpaceDN w:val="0"/>
        <w:spacing w:after="140" w:line="240" w:lineRule="auto"/>
        <w:jc w:val="both"/>
        <w:textAlignment w:val="baseline"/>
        <w:rPr>
          <w:rFonts w:ascii="Times New Roman" w:eastAsia="NSimSun" w:hAnsi="Times New Roman" w:cs="Arial"/>
          <w:b/>
          <w:bCs/>
          <w:kern w:val="3"/>
          <w:lang w:eastAsia="zh-CN" w:bidi="hi-IN"/>
          <w14:ligatures w14:val="none"/>
        </w:rPr>
      </w:pPr>
    </w:p>
    <w:p w14:paraId="6BFAB7CE" w14:textId="77777777" w:rsidR="00285B99" w:rsidRPr="006C44B3" w:rsidRDefault="00285B99" w:rsidP="00285B99">
      <w:pPr>
        <w:rPr>
          <w:rFonts w:ascii="Times New Roman" w:hAnsi="Times New Roman" w:cs="Times New Roman"/>
          <w:b/>
          <w:bCs/>
        </w:rPr>
      </w:pPr>
      <w:r w:rsidRPr="006C44B3">
        <w:rPr>
          <w:rFonts w:ascii="Times New Roman" w:hAnsi="Times New Roman" w:cs="Times New Roman"/>
          <w:b/>
          <w:bCs/>
        </w:rPr>
        <w:t>1. Obowiązek zaliczenia modułów praktycznych</w:t>
      </w:r>
    </w:p>
    <w:p w14:paraId="0C6A58B1" w14:textId="77777777" w:rsidR="00285B99" w:rsidRPr="006C44B3" w:rsidRDefault="00285B99" w:rsidP="00285B99">
      <w:pPr>
        <w:numPr>
          <w:ilvl w:val="0"/>
          <w:numId w:val="14"/>
        </w:numPr>
        <w:rPr>
          <w:rFonts w:ascii="Times New Roman" w:hAnsi="Times New Roman" w:cs="Times New Roman"/>
        </w:rPr>
      </w:pPr>
      <w:r w:rsidRPr="006C44B3">
        <w:rPr>
          <w:rFonts w:ascii="Times New Roman" w:hAnsi="Times New Roman" w:cs="Times New Roman"/>
        </w:rPr>
        <w:t>Każdy/a student/ka jest zobowiązany/a do zaliczenia dwóch fakultatywnych modułów praktycznych: jednego na drugim roku i jednego na trzecim roku studiów.</w:t>
      </w:r>
    </w:p>
    <w:p w14:paraId="66D945B5" w14:textId="77777777" w:rsidR="00285B99" w:rsidRPr="006C44B3" w:rsidRDefault="00285B99" w:rsidP="00285B99">
      <w:pPr>
        <w:numPr>
          <w:ilvl w:val="0"/>
          <w:numId w:val="14"/>
        </w:numPr>
        <w:rPr>
          <w:rFonts w:ascii="Times New Roman" w:hAnsi="Times New Roman" w:cs="Times New Roman"/>
        </w:rPr>
      </w:pPr>
      <w:r w:rsidRPr="006C44B3">
        <w:rPr>
          <w:rFonts w:ascii="Times New Roman" w:hAnsi="Times New Roman" w:cs="Times New Roman"/>
        </w:rPr>
        <w:t>Moduły praktyczne mają na celu rozwijanie praktycznych umiejętności przydatnych w pracy socjologa.</w:t>
      </w:r>
    </w:p>
    <w:p w14:paraId="38540E91" w14:textId="77777777" w:rsidR="00285B99" w:rsidRPr="006C44B3" w:rsidRDefault="00285B99" w:rsidP="00285B99">
      <w:pPr>
        <w:numPr>
          <w:ilvl w:val="0"/>
          <w:numId w:val="14"/>
        </w:numPr>
        <w:rPr>
          <w:rFonts w:ascii="Times New Roman" w:hAnsi="Times New Roman" w:cs="Times New Roman"/>
        </w:rPr>
      </w:pPr>
      <w:r w:rsidRPr="006C44B3">
        <w:rPr>
          <w:rFonts w:ascii="Times New Roman" w:hAnsi="Times New Roman" w:cs="Times New Roman"/>
        </w:rPr>
        <w:t>W zajęciach w ramach modułów uczestniczą wspólnie studenci/</w:t>
      </w:r>
      <w:proofErr w:type="spellStart"/>
      <w:r w:rsidRPr="006C44B3">
        <w:rPr>
          <w:rFonts w:ascii="Times New Roman" w:hAnsi="Times New Roman" w:cs="Times New Roman"/>
        </w:rPr>
        <w:t>tki</w:t>
      </w:r>
      <w:proofErr w:type="spellEnd"/>
      <w:r w:rsidRPr="006C44B3">
        <w:rPr>
          <w:rFonts w:ascii="Times New Roman" w:hAnsi="Times New Roman" w:cs="Times New Roman"/>
        </w:rPr>
        <w:t xml:space="preserve"> II i III roku.</w:t>
      </w:r>
    </w:p>
    <w:p w14:paraId="0BBF940A" w14:textId="77777777" w:rsidR="00285B99" w:rsidRPr="006C44B3" w:rsidRDefault="00285B99" w:rsidP="00285B99">
      <w:pPr>
        <w:rPr>
          <w:rFonts w:ascii="Times New Roman" w:hAnsi="Times New Roman" w:cs="Times New Roman"/>
          <w:b/>
          <w:bCs/>
        </w:rPr>
      </w:pPr>
      <w:r w:rsidRPr="006C44B3">
        <w:rPr>
          <w:rFonts w:ascii="Times New Roman" w:hAnsi="Times New Roman" w:cs="Times New Roman"/>
          <w:b/>
          <w:bCs/>
        </w:rPr>
        <w:t>2. Struktura modułu praktycznego</w:t>
      </w:r>
    </w:p>
    <w:p w14:paraId="4F9F026C" w14:textId="77777777" w:rsidR="00285B99" w:rsidRDefault="00285B99" w:rsidP="00285B99">
      <w:pPr>
        <w:numPr>
          <w:ilvl w:val="0"/>
          <w:numId w:val="15"/>
        </w:numPr>
        <w:rPr>
          <w:rFonts w:ascii="Times New Roman" w:hAnsi="Times New Roman" w:cs="Times New Roman"/>
        </w:rPr>
      </w:pPr>
      <w:r w:rsidRPr="006C44B3">
        <w:rPr>
          <w:rFonts w:ascii="Times New Roman" w:hAnsi="Times New Roman" w:cs="Times New Roman"/>
        </w:rPr>
        <w:t>Każdy moduł składa się z czterech tematycznie powiązanych przedmiotów, w tym jednego prowadzonego w języku angielskim.</w:t>
      </w:r>
    </w:p>
    <w:p w14:paraId="222CCB51" w14:textId="77777777" w:rsidR="00285B99" w:rsidRPr="006C44B3" w:rsidRDefault="00285B99" w:rsidP="00285B99">
      <w:pPr>
        <w:ind w:left="720"/>
        <w:rPr>
          <w:rFonts w:ascii="Times New Roman" w:hAnsi="Times New Roman" w:cs="Times New Roman"/>
        </w:rPr>
      </w:pPr>
    </w:p>
    <w:p w14:paraId="2B80B35A" w14:textId="77777777" w:rsidR="00285B99" w:rsidRPr="006C44B3" w:rsidRDefault="00285B99" w:rsidP="00285B99">
      <w:pPr>
        <w:rPr>
          <w:rFonts w:ascii="Times New Roman" w:hAnsi="Times New Roman" w:cs="Times New Roman"/>
          <w:b/>
          <w:bCs/>
        </w:rPr>
      </w:pPr>
      <w:r w:rsidRPr="006C44B3">
        <w:rPr>
          <w:rFonts w:ascii="Times New Roman" w:hAnsi="Times New Roman" w:cs="Times New Roman"/>
          <w:b/>
          <w:bCs/>
        </w:rPr>
        <w:t>3. Warunki zaliczenia</w:t>
      </w:r>
    </w:p>
    <w:p w14:paraId="036D3DC5" w14:textId="77777777" w:rsidR="00285B99" w:rsidRDefault="00285B99" w:rsidP="00285B99">
      <w:pPr>
        <w:numPr>
          <w:ilvl w:val="0"/>
          <w:numId w:val="16"/>
        </w:numPr>
        <w:rPr>
          <w:rFonts w:ascii="Times New Roman" w:hAnsi="Times New Roman" w:cs="Times New Roman"/>
        </w:rPr>
      </w:pPr>
      <w:r w:rsidRPr="006C44B3">
        <w:rPr>
          <w:rFonts w:ascii="Times New Roman" w:hAnsi="Times New Roman" w:cs="Times New Roman"/>
        </w:rPr>
        <w:t>Warunkiem zaliczenia modułu praktycznego jest uzyskanie ocen pozytywnych ze wszystkich czterech przedmiotów wchodzących w skład wybranego modułu.</w:t>
      </w:r>
    </w:p>
    <w:p w14:paraId="10E75947" w14:textId="77777777" w:rsidR="00285B99" w:rsidRPr="006C44B3" w:rsidRDefault="00285B99" w:rsidP="00285B99">
      <w:pPr>
        <w:ind w:left="720"/>
        <w:rPr>
          <w:rFonts w:ascii="Times New Roman" w:hAnsi="Times New Roman" w:cs="Times New Roman"/>
        </w:rPr>
      </w:pPr>
    </w:p>
    <w:p w14:paraId="1658C0CD" w14:textId="77777777" w:rsidR="00285B99" w:rsidRPr="006C44B3" w:rsidRDefault="00285B99" w:rsidP="00285B99">
      <w:pPr>
        <w:rPr>
          <w:rFonts w:ascii="Times New Roman" w:hAnsi="Times New Roman" w:cs="Times New Roman"/>
          <w:b/>
          <w:bCs/>
        </w:rPr>
      </w:pPr>
      <w:r w:rsidRPr="006C44B3">
        <w:rPr>
          <w:rFonts w:ascii="Times New Roman" w:hAnsi="Times New Roman" w:cs="Times New Roman"/>
          <w:b/>
          <w:bCs/>
        </w:rPr>
        <w:t>4. Zasady wyboru modułu</w:t>
      </w:r>
    </w:p>
    <w:p w14:paraId="65E9414D" w14:textId="77777777" w:rsidR="00285B99" w:rsidRPr="006C44B3" w:rsidRDefault="00285B99" w:rsidP="00285B99">
      <w:pPr>
        <w:numPr>
          <w:ilvl w:val="0"/>
          <w:numId w:val="17"/>
        </w:numPr>
        <w:rPr>
          <w:rFonts w:ascii="Times New Roman" w:hAnsi="Times New Roman" w:cs="Times New Roman"/>
        </w:rPr>
      </w:pPr>
      <w:r w:rsidRPr="006C44B3">
        <w:rPr>
          <w:rFonts w:ascii="Times New Roman" w:hAnsi="Times New Roman" w:cs="Times New Roman"/>
        </w:rPr>
        <w:t>Pod koniec poprzedzającego roku akademickiego studenci/</w:t>
      </w:r>
      <w:proofErr w:type="spellStart"/>
      <w:r w:rsidRPr="006C44B3">
        <w:rPr>
          <w:rFonts w:ascii="Times New Roman" w:hAnsi="Times New Roman" w:cs="Times New Roman"/>
        </w:rPr>
        <w:t>tki</w:t>
      </w:r>
      <w:proofErr w:type="spellEnd"/>
      <w:r w:rsidRPr="006C44B3">
        <w:rPr>
          <w:rFonts w:ascii="Times New Roman" w:hAnsi="Times New Roman" w:cs="Times New Roman"/>
        </w:rPr>
        <w:t xml:space="preserve"> otrzymują listę proponowanych modułów praktycznych.</w:t>
      </w:r>
    </w:p>
    <w:p w14:paraId="407B1617" w14:textId="77777777" w:rsidR="00285B99" w:rsidRPr="006C44B3" w:rsidRDefault="00285B99" w:rsidP="00285B99">
      <w:pPr>
        <w:numPr>
          <w:ilvl w:val="0"/>
          <w:numId w:val="17"/>
        </w:numPr>
        <w:rPr>
          <w:rFonts w:ascii="Times New Roman" w:hAnsi="Times New Roman" w:cs="Times New Roman"/>
        </w:rPr>
      </w:pPr>
      <w:r w:rsidRPr="006C44B3">
        <w:rPr>
          <w:rFonts w:ascii="Times New Roman" w:hAnsi="Times New Roman" w:cs="Times New Roman"/>
        </w:rPr>
        <w:t>Każdy/a student/ka wybiera jeden moduł do realizacji w kolejnym roku akademickim.</w:t>
      </w:r>
    </w:p>
    <w:p w14:paraId="4D0B5881" w14:textId="77777777" w:rsidR="00285B99" w:rsidRPr="006C44B3" w:rsidRDefault="00285B99" w:rsidP="00285B99">
      <w:pPr>
        <w:numPr>
          <w:ilvl w:val="0"/>
          <w:numId w:val="17"/>
        </w:numPr>
        <w:rPr>
          <w:rFonts w:ascii="Times New Roman" w:hAnsi="Times New Roman" w:cs="Times New Roman"/>
        </w:rPr>
      </w:pPr>
      <w:r w:rsidRPr="006C44B3">
        <w:rPr>
          <w:rFonts w:ascii="Times New Roman" w:hAnsi="Times New Roman" w:cs="Times New Roman"/>
        </w:rPr>
        <w:t>Ten sam moduł można zrealizować tylko jeden raz w trakcie studiów.</w:t>
      </w:r>
    </w:p>
    <w:p w14:paraId="474F3922" w14:textId="77777777" w:rsidR="00285B99" w:rsidRPr="006C44B3" w:rsidRDefault="00285B99" w:rsidP="00285B99">
      <w:pPr>
        <w:rPr>
          <w:rFonts w:ascii="Times New Roman" w:hAnsi="Times New Roman" w:cs="Times New Roman"/>
          <w:b/>
          <w:bCs/>
        </w:rPr>
      </w:pPr>
      <w:r w:rsidRPr="006C44B3">
        <w:rPr>
          <w:rFonts w:ascii="Times New Roman" w:hAnsi="Times New Roman" w:cs="Times New Roman"/>
          <w:b/>
          <w:bCs/>
        </w:rPr>
        <w:t>5. Zapisy na moduły praktyczne</w:t>
      </w:r>
    </w:p>
    <w:p w14:paraId="454FB940" w14:textId="77777777" w:rsidR="00285B99" w:rsidRPr="006C44B3" w:rsidRDefault="00285B99" w:rsidP="00285B99">
      <w:pPr>
        <w:numPr>
          <w:ilvl w:val="0"/>
          <w:numId w:val="18"/>
        </w:numPr>
        <w:rPr>
          <w:rFonts w:ascii="Times New Roman" w:hAnsi="Times New Roman" w:cs="Times New Roman"/>
        </w:rPr>
      </w:pPr>
      <w:r w:rsidRPr="006C44B3">
        <w:rPr>
          <w:rFonts w:ascii="Times New Roman" w:hAnsi="Times New Roman" w:cs="Times New Roman"/>
        </w:rPr>
        <w:t>W roku akademickim 2025/2026 zostanie uruchomionych minimum trzy, a maksymalnie pięć modułów praktycznych.</w:t>
      </w:r>
    </w:p>
    <w:p w14:paraId="1E82954F" w14:textId="77777777" w:rsidR="00285B99" w:rsidRPr="006C44B3" w:rsidRDefault="00285B99" w:rsidP="00285B99">
      <w:pPr>
        <w:numPr>
          <w:ilvl w:val="0"/>
          <w:numId w:val="18"/>
        </w:numPr>
        <w:rPr>
          <w:rFonts w:ascii="Times New Roman" w:hAnsi="Times New Roman" w:cs="Times New Roman"/>
        </w:rPr>
      </w:pPr>
      <w:r w:rsidRPr="006C44B3">
        <w:rPr>
          <w:rFonts w:ascii="Times New Roman" w:hAnsi="Times New Roman" w:cs="Times New Roman"/>
        </w:rPr>
        <w:t>Zapisy na moduły odbywają się on-line i przebiegają w kilku etapach, aż do wyłonienia maksymalnie pięciu modułów.</w:t>
      </w:r>
    </w:p>
    <w:p w14:paraId="12A6AF00" w14:textId="77777777" w:rsidR="00285B99" w:rsidRPr="006C44B3" w:rsidRDefault="00285B99" w:rsidP="00285B99">
      <w:pPr>
        <w:numPr>
          <w:ilvl w:val="0"/>
          <w:numId w:val="18"/>
        </w:numPr>
        <w:rPr>
          <w:rFonts w:ascii="Times New Roman" w:hAnsi="Times New Roman" w:cs="Times New Roman"/>
        </w:rPr>
      </w:pPr>
      <w:r w:rsidRPr="006C44B3">
        <w:rPr>
          <w:rFonts w:ascii="Times New Roman" w:hAnsi="Times New Roman" w:cs="Times New Roman"/>
        </w:rPr>
        <w:t>Minimalna liczebność grupy w ramach każdego modułu wynosi 12 osób.</w:t>
      </w:r>
    </w:p>
    <w:p w14:paraId="1F94486D" w14:textId="77777777" w:rsidR="00285B99" w:rsidRPr="006C44B3" w:rsidRDefault="00285B99" w:rsidP="00285B99">
      <w:pPr>
        <w:rPr>
          <w:rFonts w:ascii="Times New Roman" w:hAnsi="Times New Roman" w:cs="Times New Roman"/>
          <w:b/>
          <w:bCs/>
        </w:rPr>
      </w:pPr>
      <w:r w:rsidRPr="006C44B3">
        <w:rPr>
          <w:rFonts w:ascii="Times New Roman" w:hAnsi="Times New Roman" w:cs="Times New Roman"/>
          <w:b/>
          <w:bCs/>
        </w:rPr>
        <w:t>6. Procedura głosowania i terminy</w:t>
      </w:r>
    </w:p>
    <w:p w14:paraId="16AB44A2" w14:textId="77777777" w:rsidR="00285B99" w:rsidRPr="006C44B3" w:rsidRDefault="00285B99" w:rsidP="00285B99">
      <w:pPr>
        <w:numPr>
          <w:ilvl w:val="0"/>
          <w:numId w:val="19"/>
        </w:numPr>
        <w:rPr>
          <w:rFonts w:ascii="Times New Roman" w:hAnsi="Times New Roman" w:cs="Times New Roman"/>
        </w:rPr>
      </w:pPr>
      <w:r w:rsidRPr="006C44B3">
        <w:rPr>
          <w:rFonts w:ascii="Times New Roman" w:hAnsi="Times New Roman" w:cs="Times New Roman"/>
        </w:rPr>
        <w:lastRenderedPageBreak/>
        <w:t>I tura głosowania rozpoczyna się w środę 21 maja 2025 roku o godz. 9:00 i trwa do piątku 23 maja 2025 roku, do godz. 12:00.</w:t>
      </w:r>
    </w:p>
    <w:p w14:paraId="4374B5D2" w14:textId="77777777" w:rsidR="00285B99" w:rsidRPr="006C44B3" w:rsidRDefault="00285B99" w:rsidP="00285B99">
      <w:pPr>
        <w:numPr>
          <w:ilvl w:val="0"/>
          <w:numId w:val="19"/>
        </w:numPr>
        <w:rPr>
          <w:rFonts w:ascii="Times New Roman" w:hAnsi="Times New Roman" w:cs="Times New Roman"/>
        </w:rPr>
      </w:pPr>
      <w:r w:rsidRPr="006C44B3">
        <w:rPr>
          <w:rFonts w:ascii="Times New Roman" w:hAnsi="Times New Roman" w:cs="Times New Roman"/>
        </w:rPr>
        <w:t>Jeśli w I turze nie zostaną wyłonione moduły zgodnie z zasadami (np. z powodu remisu lub niewystarczającej liczby zgłoszeń), II tura głosowania odbędzie się od poniedziałku 26 maja 2025 roku, godz. 9:00 do środy 28 maja 2025 roku, do godz. 12:00. Szczegółowe zasady kolejnych tur zostaną przekazane osobną wiadomością.</w:t>
      </w:r>
    </w:p>
    <w:p w14:paraId="6F701141" w14:textId="77777777" w:rsidR="00285B99" w:rsidRPr="006C44B3" w:rsidRDefault="00285B99" w:rsidP="00285B99">
      <w:pPr>
        <w:numPr>
          <w:ilvl w:val="0"/>
          <w:numId w:val="19"/>
        </w:numPr>
        <w:rPr>
          <w:rFonts w:ascii="Times New Roman" w:hAnsi="Times New Roman" w:cs="Times New Roman"/>
        </w:rPr>
      </w:pPr>
      <w:r w:rsidRPr="006C44B3">
        <w:rPr>
          <w:rFonts w:ascii="Times New Roman" w:hAnsi="Times New Roman" w:cs="Times New Roman"/>
        </w:rPr>
        <w:t>Studenci/</w:t>
      </w:r>
      <w:proofErr w:type="spellStart"/>
      <w:r w:rsidRPr="006C44B3">
        <w:rPr>
          <w:rFonts w:ascii="Times New Roman" w:hAnsi="Times New Roman" w:cs="Times New Roman"/>
        </w:rPr>
        <w:t>tki</w:t>
      </w:r>
      <w:proofErr w:type="spellEnd"/>
      <w:r w:rsidRPr="006C44B3">
        <w:rPr>
          <w:rFonts w:ascii="Times New Roman" w:hAnsi="Times New Roman" w:cs="Times New Roman"/>
        </w:rPr>
        <w:t>, którzy/e nie wezmą udziału w głosowaniu w wyznaczonych terminach, zostaną przypisani/e do modułów przez dziekanat na podstawie wyników głosowania pozostałych studentów/tek.</w:t>
      </w:r>
    </w:p>
    <w:p w14:paraId="3952CDE5" w14:textId="77777777" w:rsidR="00285B99" w:rsidRPr="006C44B3" w:rsidRDefault="00285B99" w:rsidP="00285B99">
      <w:pPr>
        <w:rPr>
          <w:rFonts w:ascii="Times New Roman" w:hAnsi="Times New Roman" w:cs="Times New Roman"/>
          <w:b/>
          <w:bCs/>
        </w:rPr>
      </w:pPr>
      <w:r w:rsidRPr="006C44B3">
        <w:rPr>
          <w:rFonts w:ascii="Times New Roman" w:hAnsi="Times New Roman" w:cs="Times New Roman"/>
          <w:b/>
          <w:bCs/>
        </w:rPr>
        <w:t>7. Kontakt i dodatkowe informacje</w:t>
      </w:r>
    </w:p>
    <w:p w14:paraId="38B19798" w14:textId="77777777" w:rsidR="00285B99" w:rsidRPr="006C44B3" w:rsidRDefault="00285B99" w:rsidP="00285B99">
      <w:pPr>
        <w:numPr>
          <w:ilvl w:val="0"/>
          <w:numId w:val="20"/>
        </w:numPr>
        <w:rPr>
          <w:rFonts w:ascii="Times New Roman" w:hAnsi="Times New Roman" w:cs="Times New Roman"/>
        </w:rPr>
      </w:pPr>
      <w:r w:rsidRPr="006C44B3">
        <w:rPr>
          <w:rFonts w:ascii="Times New Roman" w:hAnsi="Times New Roman" w:cs="Times New Roman"/>
        </w:rPr>
        <w:t>Pytania dotyczące poszczególnych modułów należy kierować bezpośrednio do ich koordynatorów (dane kontaktowe znajdują się w załączonym opisie modułów).</w:t>
      </w:r>
    </w:p>
    <w:p w14:paraId="10116E0D" w14:textId="77777777" w:rsidR="00285B99" w:rsidRPr="006C44B3" w:rsidRDefault="00285B99" w:rsidP="00285B99">
      <w:pPr>
        <w:rPr>
          <w:rFonts w:ascii="Times New Roman" w:hAnsi="Times New Roman" w:cs="Times New Roman"/>
        </w:rPr>
      </w:pPr>
    </w:p>
    <w:p w14:paraId="6DAA52F7" w14:textId="77777777" w:rsidR="00285B99" w:rsidRPr="0096006A" w:rsidRDefault="00285B99" w:rsidP="00285B99">
      <w:pPr>
        <w:suppressAutoHyphens/>
        <w:autoSpaceDN w:val="0"/>
        <w:spacing w:after="0" w:line="240" w:lineRule="auto"/>
        <w:jc w:val="center"/>
        <w:textAlignment w:val="baseline"/>
        <w:rPr>
          <w:rFonts w:ascii="Times New Roman" w:eastAsia="NSimSun" w:hAnsi="Times New Roman" w:cs="Arial"/>
          <w:b/>
          <w:bCs/>
          <w:kern w:val="3"/>
          <w:lang w:eastAsia="zh-CN" w:bidi="hi-IN"/>
          <w14:ligatures w14:val="none"/>
        </w:rPr>
      </w:pPr>
      <w:r w:rsidRPr="0096006A">
        <w:rPr>
          <w:rFonts w:ascii="Times New Roman" w:eastAsia="NSimSun" w:hAnsi="Times New Roman" w:cs="Arial"/>
          <w:b/>
          <w:bCs/>
          <w:kern w:val="3"/>
          <w:lang w:eastAsia="zh-CN" w:bidi="hi-IN"/>
          <w14:ligatures w14:val="none"/>
        </w:rPr>
        <w:t>MODUŁY</w:t>
      </w:r>
    </w:p>
    <w:p w14:paraId="3A3DCFBB" w14:textId="77777777" w:rsidR="00285B99" w:rsidRPr="0096006A" w:rsidRDefault="00285B99" w:rsidP="00285B99">
      <w:pPr>
        <w:suppressAutoHyphens/>
        <w:autoSpaceDN w:val="0"/>
        <w:spacing w:after="0" w:line="240" w:lineRule="auto"/>
        <w:jc w:val="center"/>
        <w:textAlignment w:val="baseline"/>
        <w:rPr>
          <w:rFonts w:ascii="Times New Roman" w:eastAsia="NSimSun" w:hAnsi="Times New Roman" w:cs="Arial"/>
          <w:b/>
          <w:bCs/>
          <w:kern w:val="3"/>
          <w:lang w:eastAsia="zh-CN" w:bidi="hi-IN"/>
          <w14:ligatures w14:val="none"/>
        </w:rPr>
      </w:pPr>
    </w:p>
    <w:p w14:paraId="70571877" w14:textId="77777777" w:rsidR="00285B99" w:rsidRPr="0096006A" w:rsidRDefault="00285B99" w:rsidP="00285B99">
      <w:pPr>
        <w:suppressAutoHyphens/>
        <w:autoSpaceDN w:val="0"/>
        <w:spacing w:after="140" w:line="240" w:lineRule="auto"/>
        <w:jc w:val="center"/>
        <w:textAlignment w:val="baseline"/>
        <w:rPr>
          <w:rFonts w:ascii="Times New Roman" w:eastAsia="NSimSun" w:hAnsi="Times New Roman" w:cs="Arial"/>
          <w:b/>
          <w:bCs/>
          <w:kern w:val="3"/>
          <w:lang w:eastAsia="zh-CN" w:bidi="hi-IN"/>
          <w14:ligatures w14:val="none"/>
        </w:rPr>
      </w:pPr>
      <w:r w:rsidRPr="00A616F4">
        <w:rPr>
          <w:rFonts w:ascii="Times New Roman" w:eastAsia="NSimSun" w:hAnsi="Times New Roman" w:cs="Arial"/>
          <w:b/>
          <w:bCs/>
          <w:kern w:val="3"/>
          <w:lang w:eastAsia="zh-CN" w:bidi="hi-IN"/>
          <w14:ligatures w14:val="none"/>
        </w:rPr>
        <w:t xml:space="preserve">Moduły </w:t>
      </w:r>
      <w:r w:rsidRPr="00A616F4">
        <w:rPr>
          <w:rFonts w:ascii="Times New Roman" w:hAnsi="Times New Roman" w:cs="Times New Roman"/>
          <w:b/>
          <w:bCs/>
        </w:rPr>
        <w:t>praktyczne  II/III rok studiów</w:t>
      </w:r>
      <w:r w:rsidRPr="00A616F4">
        <w:rPr>
          <w:rFonts w:ascii="Times New Roman" w:eastAsia="NSimSun" w:hAnsi="Times New Roman" w:cs="Arial"/>
          <w:b/>
          <w:bCs/>
          <w:kern w:val="3"/>
          <w:lang w:eastAsia="zh-CN" w:bidi="hi-IN"/>
          <w14:ligatures w14:val="none"/>
        </w:rPr>
        <w:t xml:space="preserve"> I st.  2025/2026</w:t>
      </w:r>
      <w:r w:rsidRPr="0096006A">
        <w:rPr>
          <w:rFonts w:ascii="Times New Roman" w:eastAsia="NSimSun" w:hAnsi="Times New Roman" w:cs="Arial"/>
          <w:b/>
          <w:bCs/>
          <w:kern w:val="3"/>
          <w:lang w:eastAsia="zh-CN" w:bidi="hi-IN"/>
          <w14:ligatures w14:val="none"/>
        </w:rPr>
        <w:t> </w:t>
      </w:r>
    </w:p>
    <w:p w14:paraId="58527DC6" w14:textId="77777777" w:rsidR="00285B99" w:rsidRDefault="00285B99" w:rsidP="00285B99">
      <w:pPr>
        <w:suppressAutoHyphens/>
        <w:autoSpaceDN w:val="0"/>
        <w:spacing w:after="140" w:line="240" w:lineRule="auto"/>
        <w:jc w:val="both"/>
        <w:textAlignment w:val="baseline"/>
        <w:rPr>
          <w:rFonts w:ascii="Times New Roman" w:eastAsia="NSimSun" w:hAnsi="Times New Roman" w:cs="Arial"/>
          <w:kern w:val="3"/>
          <w:lang w:eastAsia="zh-CN" w:bidi="hi-IN"/>
          <w14:ligatures w14:val="none"/>
        </w:rPr>
      </w:pPr>
    </w:p>
    <w:p w14:paraId="6FAFE82C" w14:textId="77777777" w:rsidR="00285B99" w:rsidRPr="0096006A" w:rsidRDefault="00285B99" w:rsidP="00285B99">
      <w:pPr>
        <w:suppressAutoHyphens/>
        <w:autoSpaceDN w:val="0"/>
        <w:spacing w:after="0" w:line="240" w:lineRule="auto"/>
        <w:jc w:val="center"/>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I. Komunikacja interpersonalna</w:t>
      </w:r>
    </w:p>
    <w:p w14:paraId="4A6AD89E" w14:textId="77777777" w:rsidR="00285B99" w:rsidRPr="0096006A" w:rsidRDefault="00285B99" w:rsidP="00285B99">
      <w:pPr>
        <w:suppressAutoHyphens/>
        <w:autoSpaceDN w:val="0"/>
        <w:spacing w:after="0" w:line="240" w:lineRule="auto"/>
        <w:jc w:val="center"/>
        <w:textAlignment w:val="baseline"/>
        <w:rPr>
          <w:rFonts w:ascii="Times New Roman" w:eastAsia="NSimSun" w:hAnsi="Times New Roman" w:cs="Times New Roman"/>
          <w:kern w:val="3"/>
          <w:sz w:val="22"/>
          <w:szCs w:val="22"/>
          <w:lang w:eastAsia="zh-CN" w:bidi="hi-IN"/>
          <w14:ligatures w14:val="none"/>
        </w:rPr>
        <w:sectPr w:rsidR="00285B99" w:rsidRPr="0096006A" w:rsidSect="00285B99">
          <w:footerReference w:type="default" r:id="rId7"/>
          <w:pgSz w:w="11906" w:h="16838"/>
          <w:pgMar w:top="1134" w:right="1134" w:bottom="1134" w:left="1134" w:header="708" w:footer="708" w:gutter="0"/>
          <w:cols w:space="708"/>
        </w:sectPr>
      </w:pPr>
    </w:p>
    <w:p w14:paraId="00051053" w14:textId="77777777" w:rsidR="00285B99" w:rsidRPr="0096006A" w:rsidRDefault="00285B99" w:rsidP="00285B99">
      <w:pPr>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p>
    <w:p w14:paraId="5D4FFB58" w14:textId="77777777" w:rsidR="00285B99" w:rsidRPr="0096006A" w:rsidRDefault="00285B99" w:rsidP="00285B99">
      <w:pPr>
        <w:suppressAutoHyphens/>
        <w:autoSpaceDN w:val="0"/>
        <w:spacing w:after="0" w:line="240" w:lineRule="auto"/>
        <w:textAlignment w:val="baseline"/>
        <w:rPr>
          <w:rFonts w:ascii="Times New Roman" w:eastAsia="NSimSun" w:hAnsi="Times New Roman" w:cs="Times New Roman"/>
          <w:kern w:val="3"/>
          <w:sz w:val="22"/>
          <w:szCs w:val="22"/>
          <w:lang w:eastAsia="zh-CN" w:bidi="hi-IN"/>
          <w14:ligatures w14:val="none"/>
        </w:rPr>
        <w:sectPr w:rsidR="00285B99" w:rsidRPr="0096006A" w:rsidSect="00285B99">
          <w:type w:val="continuous"/>
          <w:pgSz w:w="11906" w:h="16838"/>
          <w:pgMar w:top="1134" w:right="1134" w:bottom="1134" w:left="1134" w:header="708" w:footer="708" w:gutter="0"/>
          <w:cols w:space="0"/>
        </w:sectPr>
      </w:pPr>
    </w:p>
    <w:tbl>
      <w:tblPr>
        <w:tblW w:w="9638" w:type="dxa"/>
        <w:tblLayout w:type="fixed"/>
        <w:tblCellMar>
          <w:left w:w="10" w:type="dxa"/>
          <w:right w:w="10" w:type="dxa"/>
        </w:tblCellMar>
        <w:tblLook w:val="04A0" w:firstRow="1" w:lastRow="0" w:firstColumn="1" w:lastColumn="0" w:noHBand="0" w:noVBand="1"/>
      </w:tblPr>
      <w:tblGrid>
        <w:gridCol w:w="1685"/>
        <w:gridCol w:w="7953"/>
      </w:tblGrid>
      <w:tr w:rsidR="00285B99" w:rsidRPr="00285B99" w14:paraId="6CCE9624" w14:textId="77777777" w:rsidTr="006F52AA">
        <w:tc>
          <w:tcPr>
            <w:tcW w:w="1685" w:type="dxa"/>
            <w:tcBorders>
              <w:top w:val="double" w:sz="2" w:space="0" w:color="808080"/>
              <w:left w:val="double" w:sz="2" w:space="0" w:color="808080"/>
              <w:bottom w:val="double" w:sz="2" w:space="0" w:color="808080"/>
              <w:right w:val="double" w:sz="2" w:space="0" w:color="808080"/>
            </w:tcBorders>
            <w:tcMar>
              <w:top w:w="28" w:type="dxa"/>
              <w:left w:w="28" w:type="dxa"/>
              <w:bottom w:w="28" w:type="dxa"/>
              <w:right w:w="28" w:type="dxa"/>
            </w:tcMar>
            <w:vAlign w:val="center"/>
          </w:tcPr>
          <w:p w14:paraId="606A4BD7"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Koordynator modułu </w:t>
            </w:r>
          </w:p>
        </w:tc>
        <w:tc>
          <w:tcPr>
            <w:tcW w:w="7953" w:type="dxa"/>
            <w:tcBorders>
              <w:top w:val="double" w:sz="2" w:space="0" w:color="808080"/>
              <w:left w:val="double" w:sz="2" w:space="0" w:color="808080"/>
              <w:bottom w:val="double" w:sz="2" w:space="0" w:color="808080"/>
              <w:right w:val="double" w:sz="2" w:space="0" w:color="808080"/>
            </w:tcBorders>
            <w:tcMar>
              <w:top w:w="28" w:type="dxa"/>
              <w:left w:w="28" w:type="dxa"/>
              <w:bottom w:w="28" w:type="dxa"/>
              <w:right w:w="28" w:type="dxa"/>
            </w:tcMar>
            <w:vAlign w:val="center"/>
          </w:tcPr>
          <w:p w14:paraId="68EC5BE2"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dr Wojciech Wądołowski </w:t>
            </w:r>
          </w:p>
          <w:p w14:paraId="4E8DD2B4"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Zakład Socjologii Organizacji i Instytucji </w:t>
            </w:r>
          </w:p>
          <w:p w14:paraId="31D928EB"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val="en-GB" w:eastAsia="zh-CN" w:bidi="hi-IN"/>
                <w14:ligatures w14:val="none"/>
              </w:rPr>
            </w:pPr>
            <w:r w:rsidRPr="0096006A">
              <w:rPr>
                <w:rFonts w:ascii="Times New Roman" w:eastAsia="NSimSun" w:hAnsi="Times New Roman" w:cs="Times New Roman"/>
                <w:kern w:val="3"/>
                <w:sz w:val="22"/>
                <w:szCs w:val="22"/>
                <w:lang w:val="en-US" w:eastAsia="zh-CN" w:bidi="hi-IN"/>
                <w14:ligatures w14:val="none"/>
              </w:rPr>
              <w:t>email: w.wadolowski@uwb.edu.pl</w:t>
            </w:r>
            <w:r w:rsidRPr="0096006A">
              <w:rPr>
                <w:rFonts w:ascii="Times New Roman" w:eastAsia="NSimSun" w:hAnsi="Times New Roman" w:cs="Times New Roman"/>
                <w:kern w:val="3"/>
                <w:sz w:val="22"/>
                <w:szCs w:val="22"/>
                <w:lang w:val="en-GB" w:eastAsia="zh-CN" w:bidi="hi-IN"/>
                <w14:ligatures w14:val="none"/>
              </w:rPr>
              <w:t> </w:t>
            </w:r>
          </w:p>
          <w:p w14:paraId="73039DEE"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val="en-GB" w:eastAsia="zh-CN" w:bidi="hi-IN"/>
                <w14:ligatures w14:val="none"/>
              </w:rPr>
            </w:pPr>
          </w:p>
        </w:tc>
      </w:tr>
      <w:tr w:rsidR="00285B99" w:rsidRPr="0096006A" w14:paraId="5A8767CA" w14:textId="77777777" w:rsidTr="006F52AA">
        <w:tc>
          <w:tcPr>
            <w:tcW w:w="1685"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4C62C575"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Opis modułu </w:t>
            </w:r>
          </w:p>
        </w:tc>
        <w:tc>
          <w:tcPr>
            <w:tcW w:w="7953"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043E0661"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Moduł ma za zadnie w praktyczny sposób przybliżyć istotne zagadnienia z komunikacji interpersonalnej. Po pierwsze, ukazać fenomen komunikacji międzyludzkiej w najważniejszych aspektach. Po drugie,  przybliżyć praktykę tworzenia wystąpień publicznych od strony argumentacji, budowania logiki wywodu. Po trzecie nabyć umiejętności w wystąpieniach publicznych. Czyli  nie tylko, jak stworzyć takie wystąpienie ale i jak je dobrze zaprezentować. Ostatnim elementem zajęć będzie praktyczna analiza technik wywierania wpływu. Zajęcia te mają na celu ukazanie mechanizmów manipulacyjnych m.in. w codziennej komunikacji, komunikacji biznesowej czy medialnej. </w:t>
            </w:r>
          </w:p>
        </w:tc>
      </w:tr>
      <w:tr w:rsidR="00285B99" w:rsidRPr="0096006A" w14:paraId="6E661144" w14:textId="77777777" w:rsidTr="006F52AA">
        <w:tc>
          <w:tcPr>
            <w:tcW w:w="1685"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17A5A533"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Przedmioty w ramach modułu </w:t>
            </w:r>
          </w:p>
        </w:tc>
        <w:tc>
          <w:tcPr>
            <w:tcW w:w="7953"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48BF4FD2"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Krótki opis przedmiotu wraz z nabywanymi kompetencjami </w:t>
            </w:r>
          </w:p>
        </w:tc>
      </w:tr>
      <w:tr w:rsidR="00285B99" w:rsidRPr="0096006A" w14:paraId="4C170F6B" w14:textId="77777777" w:rsidTr="006F52AA">
        <w:tc>
          <w:tcPr>
            <w:tcW w:w="1685"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5CB13FB5"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Socjotechnika </w:t>
            </w:r>
          </w:p>
          <w:p w14:paraId="16E5F313"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 </w:t>
            </w:r>
          </w:p>
        </w:tc>
        <w:tc>
          <w:tcPr>
            <w:tcW w:w="7953"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0EAADE19"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Celem przedmiotu jest umiejętność rozpoznawania zjawisk manipulacyjnych w życiu codziennym jak i etycznego posługiwania się wybranymi technikami wpływu. Zajęcia mają  za zadanie przybliżyć podstawowe mechanizmy psychologiczne perswazji stosowane  </w:t>
            </w:r>
            <w:r w:rsidRPr="0096006A">
              <w:rPr>
                <w:rFonts w:ascii="Times New Roman" w:eastAsia="NSimSun" w:hAnsi="Times New Roman" w:cs="Times New Roman"/>
                <w:kern w:val="3"/>
                <w:sz w:val="22"/>
                <w:szCs w:val="22"/>
                <w:lang w:eastAsia="zh-CN" w:bidi="hi-IN"/>
                <w14:ligatures w14:val="none"/>
              </w:rPr>
              <w:br/>
              <w:t>w kontaktach interpersonalnych, w reklamie, polityce,  mediach ale  </w:t>
            </w:r>
            <w:r w:rsidRPr="0096006A">
              <w:rPr>
                <w:rFonts w:ascii="Times New Roman" w:eastAsia="NSimSun" w:hAnsi="Times New Roman" w:cs="Times New Roman"/>
                <w:kern w:val="3"/>
                <w:sz w:val="22"/>
                <w:szCs w:val="22"/>
                <w:lang w:eastAsia="zh-CN" w:bidi="hi-IN"/>
                <w14:ligatures w14:val="none"/>
              </w:rPr>
              <w:br/>
              <w:t>i w technikach przesłuchań, manipulacjom w sektach. Przedstawione zostaną podstawowe techniki wpływu jak i sposoby ich użycia np.: reguły wpływu, techniki sekwencyjne, praca na emocjach, techniki werbalne, pozawerbalne etc. </w:t>
            </w:r>
          </w:p>
        </w:tc>
      </w:tr>
      <w:tr w:rsidR="00285B99" w:rsidRPr="0096006A" w14:paraId="22CA416E" w14:textId="77777777" w:rsidTr="006F52AA">
        <w:tc>
          <w:tcPr>
            <w:tcW w:w="1685"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2BB74766"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Sztuka argumentacji </w:t>
            </w:r>
          </w:p>
          <w:p w14:paraId="313AF17E"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  </w:t>
            </w:r>
          </w:p>
        </w:tc>
        <w:tc>
          <w:tcPr>
            <w:tcW w:w="7953"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3D4F35A8"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 xml:space="preserve"> Głównym celem zajęć jest nabycie przez uczestników konwersatorium umiejętności analizy argumentacji oraz oceny poprawności rozumowań przeprowadzanych w dyskusjach. Uczestnik konwersatorium pozna dzieje teorii argumentacji oraz współczesne kierunki badań nad argumentacją. Nauczy się stosować główne metody analizy argumentacji. Nabędzie umiejętność identyfikowania głównych tez, niejawnych założeń i </w:t>
            </w:r>
            <w:r w:rsidRPr="0096006A">
              <w:rPr>
                <w:rFonts w:ascii="Times New Roman" w:eastAsia="NSimSun" w:hAnsi="Times New Roman" w:cs="Times New Roman"/>
                <w:kern w:val="3"/>
                <w:sz w:val="22"/>
                <w:szCs w:val="22"/>
                <w:lang w:eastAsia="zh-CN" w:bidi="hi-IN"/>
                <w14:ligatures w14:val="none"/>
              </w:rPr>
              <w:lastRenderedPageBreak/>
              <w:t>sofizmatów. Środkami, które posłużą do realizacji wymienionych celów są: dyskusja dotycząca fragmentów prac teoretyków argumentacji oraz analiza przykładów argumentacji  </w:t>
            </w:r>
            <w:r w:rsidRPr="0096006A">
              <w:rPr>
                <w:rFonts w:ascii="Times New Roman" w:eastAsia="NSimSun" w:hAnsi="Times New Roman" w:cs="Times New Roman"/>
                <w:kern w:val="3"/>
                <w:sz w:val="22"/>
                <w:szCs w:val="22"/>
                <w:lang w:eastAsia="zh-CN" w:bidi="hi-IN"/>
                <w14:ligatures w14:val="none"/>
              </w:rPr>
              <w:br/>
              <w:t>w tekstach naukowych i mediach (komunikaty prasowe, fragmenty dyskusji prowadzonych w mediach). Forma zajęć umożliwi studentom wykorzystanie zdobytej wiedzy do wygłaszania wypowiedzi argumentacyjnej podczas zajęć. </w:t>
            </w:r>
          </w:p>
        </w:tc>
      </w:tr>
    </w:tbl>
    <w:p w14:paraId="443CD2CE" w14:textId="77777777" w:rsidR="00285B99" w:rsidRPr="0096006A" w:rsidRDefault="00285B99" w:rsidP="00285B99">
      <w:pPr>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lastRenderedPageBreak/>
        <w:t> </w:t>
      </w:r>
    </w:p>
    <w:p w14:paraId="6C700B5D" w14:textId="77777777" w:rsidR="00285B99" w:rsidRPr="0096006A" w:rsidRDefault="00285B99" w:rsidP="00285B99">
      <w:pPr>
        <w:suppressAutoHyphens/>
        <w:autoSpaceDN w:val="0"/>
        <w:spacing w:after="0" w:line="240" w:lineRule="auto"/>
        <w:textAlignment w:val="baseline"/>
        <w:rPr>
          <w:rFonts w:ascii="Times New Roman" w:eastAsia="NSimSun" w:hAnsi="Times New Roman" w:cs="Times New Roman"/>
          <w:kern w:val="3"/>
          <w:sz w:val="22"/>
          <w:szCs w:val="22"/>
          <w:lang w:eastAsia="zh-CN" w:bidi="hi-IN"/>
          <w14:ligatures w14:val="none"/>
        </w:rPr>
        <w:sectPr w:rsidR="00285B99" w:rsidRPr="0096006A" w:rsidSect="00285B99">
          <w:type w:val="continuous"/>
          <w:pgSz w:w="11906" w:h="16838"/>
          <w:pgMar w:top="1134" w:right="1134" w:bottom="1134" w:left="1134" w:header="708" w:footer="708" w:gutter="0"/>
          <w:cols w:space="708"/>
        </w:sectPr>
      </w:pPr>
    </w:p>
    <w:p w14:paraId="2170E985" w14:textId="77777777" w:rsidR="00285B99" w:rsidRPr="0096006A" w:rsidRDefault="00285B99" w:rsidP="00285B99">
      <w:pPr>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p>
    <w:tbl>
      <w:tblPr>
        <w:tblW w:w="9638" w:type="dxa"/>
        <w:tblLayout w:type="fixed"/>
        <w:tblCellMar>
          <w:left w:w="10" w:type="dxa"/>
          <w:right w:w="10" w:type="dxa"/>
        </w:tblCellMar>
        <w:tblLook w:val="04A0" w:firstRow="1" w:lastRow="0" w:firstColumn="1" w:lastColumn="0" w:noHBand="0" w:noVBand="1"/>
      </w:tblPr>
      <w:tblGrid>
        <w:gridCol w:w="1786"/>
        <w:gridCol w:w="7852"/>
      </w:tblGrid>
      <w:tr w:rsidR="00285B99" w:rsidRPr="0096006A" w14:paraId="7A688385" w14:textId="77777777" w:rsidTr="006F52AA">
        <w:tc>
          <w:tcPr>
            <w:tcW w:w="1786" w:type="dxa"/>
            <w:tcBorders>
              <w:top w:val="double" w:sz="2" w:space="0" w:color="808080"/>
              <w:left w:val="double" w:sz="2" w:space="0" w:color="808080"/>
              <w:bottom w:val="double" w:sz="2" w:space="0" w:color="808080"/>
              <w:right w:val="double" w:sz="2" w:space="0" w:color="808080"/>
            </w:tcBorders>
            <w:tcMar>
              <w:top w:w="28" w:type="dxa"/>
              <w:left w:w="28" w:type="dxa"/>
              <w:bottom w:w="28" w:type="dxa"/>
              <w:right w:w="28" w:type="dxa"/>
            </w:tcMar>
            <w:vAlign w:val="center"/>
          </w:tcPr>
          <w:p w14:paraId="03BB5B2D"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proofErr w:type="spellStart"/>
            <w:r w:rsidRPr="0096006A">
              <w:rPr>
                <w:rFonts w:ascii="Times New Roman" w:eastAsia="NSimSun" w:hAnsi="Times New Roman" w:cs="Times New Roman"/>
                <w:kern w:val="3"/>
                <w:sz w:val="22"/>
                <w:szCs w:val="22"/>
                <w:lang w:eastAsia="zh-CN" w:bidi="hi-IN"/>
                <w14:ligatures w14:val="none"/>
              </w:rPr>
              <w:t>Interpersonal</w:t>
            </w:r>
            <w:proofErr w:type="spellEnd"/>
            <w:r w:rsidRPr="0096006A">
              <w:rPr>
                <w:rFonts w:ascii="Times New Roman" w:eastAsia="NSimSun" w:hAnsi="Times New Roman" w:cs="Times New Roman"/>
                <w:kern w:val="3"/>
                <w:sz w:val="22"/>
                <w:szCs w:val="22"/>
                <w:lang w:eastAsia="zh-CN" w:bidi="hi-IN"/>
                <w14:ligatures w14:val="none"/>
              </w:rPr>
              <w:t xml:space="preserve"> </w:t>
            </w:r>
            <w:proofErr w:type="spellStart"/>
            <w:r w:rsidRPr="0096006A">
              <w:rPr>
                <w:rFonts w:ascii="Times New Roman" w:eastAsia="NSimSun" w:hAnsi="Times New Roman" w:cs="Times New Roman"/>
                <w:kern w:val="3"/>
                <w:sz w:val="22"/>
                <w:szCs w:val="22"/>
                <w:lang w:eastAsia="zh-CN" w:bidi="hi-IN"/>
                <w14:ligatures w14:val="none"/>
              </w:rPr>
              <w:t>communication</w:t>
            </w:r>
            <w:proofErr w:type="spellEnd"/>
            <w:r w:rsidRPr="0096006A">
              <w:rPr>
                <w:rFonts w:ascii="Times New Roman" w:eastAsia="NSimSun" w:hAnsi="Times New Roman" w:cs="Times New Roman"/>
                <w:kern w:val="3"/>
                <w:sz w:val="22"/>
                <w:szCs w:val="22"/>
                <w:lang w:eastAsia="zh-CN" w:bidi="hi-IN"/>
                <w14:ligatures w14:val="none"/>
              </w:rPr>
              <w:t> </w:t>
            </w:r>
          </w:p>
        </w:tc>
        <w:tc>
          <w:tcPr>
            <w:tcW w:w="7852" w:type="dxa"/>
            <w:tcBorders>
              <w:top w:val="double" w:sz="2" w:space="0" w:color="808080"/>
              <w:left w:val="double" w:sz="2" w:space="0" w:color="808080"/>
              <w:bottom w:val="double" w:sz="2" w:space="0" w:color="808080"/>
              <w:right w:val="double" w:sz="2" w:space="0" w:color="808080"/>
            </w:tcBorders>
            <w:tcMar>
              <w:top w:w="28" w:type="dxa"/>
              <w:left w:w="28" w:type="dxa"/>
              <w:bottom w:w="28" w:type="dxa"/>
              <w:right w:w="28" w:type="dxa"/>
            </w:tcMar>
            <w:vAlign w:val="center"/>
          </w:tcPr>
          <w:p w14:paraId="45A5883E"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Przedmiot przybliża zagadnienia związane z relacjami  </w:t>
            </w:r>
            <w:r w:rsidRPr="0096006A">
              <w:rPr>
                <w:rFonts w:ascii="Times New Roman" w:eastAsia="NSimSun" w:hAnsi="Times New Roman" w:cs="Times New Roman"/>
                <w:kern w:val="3"/>
                <w:sz w:val="22"/>
                <w:szCs w:val="22"/>
                <w:lang w:eastAsia="zh-CN" w:bidi="hi-IN"/>
                <w14:ligatures w14:val="none"/>
              </w:rPr>
              <w:br/>
              <w:t>i związkami interpersonalnymi. Pozwala zdobyć wiedzę  </w:t>
            </w:r>
            <w:r w:rsidRPr="0096006A">
              <w:rPr>
                <w:rFonts w:ascii="Times New Roman" w:eastAsia="NSimSun" w:hAnsi="Times New Roman" w:cs="Times New Roman"/>
                <w:kern w:val="3"/>
                <w:sz w:val="22"/>
                <w:szCs w:val="22"/>
                <w:lang w:eastAsia="zh-CN" w:bidi="hi-IN"/>
                <w14:ligatures w14:val="none"/>
              </w:rPr>
              <w:br/>
              <w:t>o komunikacji interpersonalnej (definicje, cechy, zasady), zapoznać się z podstawową literaturą przedmiotu i rozwinąć umiejętności - np. potrzebne do przewidywania i rozwiązywania problemów komunikacyjnych czy konfliktów wynikających z różnicy stanowisk. W programie zajęć, oprócz zdobywania wiadomości teoretycznych, przewidziane są studia przypadków (</w:t>
            </w:r>
            <w:proofErr w:type="spellStart"/>
            <w:r w:rsidRPr="0096006A">
              <w:rPr>
                <w:rFonts w:ascii="Times New Roman" w:eastAsia="NSimSun" w:hAnsi="Times New Roman" w:cs="Times New Roman"/>
                <w:kern w:val="3"/>
                <w:sz w:val="22"/>
                <w:szCs w:val="22"/>
                <w:lang w:eastAsia="zh-CN" w:bidi="hi-IN"/>
                <w14:ligatures w14:val="none"/>
              </w:rPr>
              <w:t>case</w:t>
            </w:r>
            <w:proofErr w:type="spellEnd"/>
            <w:r w:rsidRPr="0096006A">
              <w:rPr>
                <w:rFonts w:ascii="Times New Roman" w:eastAsia="NSimSun" w:hAnsi="Times New Roman" w:cs="Times New Roman"/>
                <w:kern w:val="3"/>
                <w:sz w:val="22"/>
                <w:szCs w:val="22"/>
                <w:lang w:eastAsia="zh-CN" w:bidi="hi-IN"/>
                <w14:ligatures w14:val="none"/>
              </w:rPr>
              <w:t xml:space="preserve"> </w:t>
            </w:r>
            <w:proofErr w:type="spellStart"/>
            <w:r w:rsidRPr="0096006A">
              <w:rPr>
                <w:rFonts w:ascii="Times New Roman" w:eastAsia="NSimSun" w:hAnsi="Times New Roman" w:cs="Times New Roman"/>
                <w:kern w:val="3"/>
                <w:sz w:val="22"/>
                <w:szCs w:val="22"/>
                <w:lang w:eastAsia="zh-CN" w:bidi="hi-IN"/>
                <w14:ligatures w14:val="none"/>
              </w:rPr>
              <w:t>study</w:t>
            </w:r>
            <w:proofErr w:type="spellEnd"/>
            <w:r w:rsidRPr="0096006A">
              <w:rPr>
                <w:rFonts w:ascii="Times New Roman" w:eastAsia="NSimSun" w:hAnsi="Times New Roman" w:cs="Times New Roman"/>
                <w:kern w:val="3"/>
                <w:sz w:val="22"/>
                <w:szCs w:val="22"/>
                <w:lang w:eastAsia="zh-CN" w:bidi="hi-IN"/>
                <w14:ligatures w14:val="none"/>
              </w:rPr>
              <w:t>) oraz treningi interpersonalne - praktyczne, warsztatowe ćwiczenia nawiązujące do omawianej problematyki. Celem cyklu spotkań jest uświadomienie studentom konieczności świadomego, poprawnego, dającego satysfakcję kierowania związkami interpersonalnymi, rozumienia ich różnorodności i wagi w życiu człowieka. Zajęcia pozwolą studentom  </w:t>
            </w:r>
            <w:r w:rsidRPr="0096006A">
              <w:rPr>
                <w:rFonts w:ascii="Times New Roman" w:eastAsia="NSimSun" w:hAnsi="Times New Roman" w:cs="Times New Roman"/>
                <w:kern w:val="3"/>
                <w:sz w:val="22"/>
                <w:szCs w:val="22"/>
                <w:lang w:eastAsia="zh-CN" w:bidi="hi-IN"/>
                <w14:ligatures w14:val="none"/>
              </w:rPr>
              <w:br/>
              <w:t>w większym stopniu rozpoznawać i kształtować postawy komunikacyjne w różnych sytuacjach, zarówno zawodowych jak  </w:t>
            </w:r>
            <w:r w:rsidRPr="0096006A">
              <w:rPr>
                <w:rFonts w:ascii="Times New Roman" w:eastAsia="NSimSun" w:hAnsi="Times New Roman" w:cs="Times New Roman"/>
                <w:kern w:val="3"/>
                <w:sz w:val="22"/>
                <w:szCs w:val="22"/>
                <w:lang w:eastAsia="zh-CN" w:bidi="hi-IN"/>
                <w14:ligatures w14:val="none"/>
              </w:rPr>
              <w:br/>
              <w:t>i prywatnych. W kręgu zainteresowań znajdują się zarówno werbalne jak i niewerbalne środki komunikacji, zagadnienia dotyczące etyki komunikacji, motywacji, umiejętności i barier komunikacyjnych. </w:t>
            </w:r>
          </w:p>
        </w:tc>
      </w:tr>
      <w:tr w:rsidR="00285B99" w:rsidRPr="0096006A" w14:paraId="04250C16" w14:textId="77777777" w:rsidTr="006F52AA">
        <w:tc>
          <w:tcPr>
            <w:tcW w:w="1786"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168A6CB8"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Wystąpienia publiczne </w:t>
            </w:r>
          </w:p>
          <w:p w14:paraId="57799BCB"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 </w:t>
            </w:r>
          </w:p>
        </w:tc>
        <w:tc>
          <w:tcPr>
            <w:tcW w:w="7852"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6F5AA97D"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Zajęcia mają charakter typowo praktyczny. Uczestnik powinien zwiększyć swoje kompetencje komunikacyjne w zakresie wystąpień publicznych. Student powinien nauczyć się samodzielnie przygotowywać i wygłaszać wystąpienia o charakterze informacyjnym i perswazyjnym. Powinien znać podstawowe błędy, bariery komunikacyjne towarzyszące wystąpieniom publiczny, zapoznać się  </w:t>
            </w:r>
            <w:r w:rsidRPr="0096006A">
              <w:rPr>
                <w:rFonts w:ascii="Times New Roman" w:eastAsia="NSimSun" w:hAnsi="Times New Roman" w:cs="Times New Roman"/>
                <w:kern w:val="3"/>
                <w:sz w:val="22"/>
                <w:szCs w:val="22"/>
                <w:lang w:eastAsia="zh-CN" w:bidi="hi-IN"/>
                <w14:ligatures w14:val="none"/>
              </w:rPr>
              <w:br/>
              <w:t>z podstawami retoryki, praktycznej komunikacji niewerbalnej, redukcji stresu podczas wystąpień. </w:t>
            </w:r>
          </w:p>
        </w:tc>
      </w:tr>
    </w:tbl>
    <w:p w14:paraId="1C4D5C38" w14:textId="77777777" w:rsidR="00285B99" w:rsidRPr="0096006A" w:rsidRDefault="00285B99" w:rsidP="00285B99">
      <w:pPr>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 </w:t>
      </w:r>
    </w:p>
    <w:p w14:paraId="5ED79AF9" w14:textId="77777777" w:rsidR="00285B99" w:rsidRPr="0096006A" w:rsidRDefault="00285B99" w:rsidP="00285B99">
      <w:pPr>
        <w:suppressAutoHyphens/>
        <w:autoSpaceDN w:val="0"/>
        <w:spacing w:after="0" w:line="240" w:lineRule="auto"/>
        <w:jc w:val="center"/>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II. Między socjologią a filmem</w:t>
      </w:r>
    </w:p>
    <w:p w14:paraId="10611901" w14:textId="77777777" w:rsidR="00285B99" w:rsidRPr="0096006A" w:rsidRDefault="00285B99" w:rsidP="00285B99">
      <w:pPr>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 </w:t>
      </w:r>
    </w:p>
    <w:tbl>
      <w:tblPr>
        <w:tblW w:w="9638" w:type="dxa"/>
        <w:tblLayout w:type="fixed"/>
        <w:tblCellMar>
          <w:left w:w="10" w:type="dxa"/>
          <w:right w:w="10" w:type="dxa"/>
        </w:tblCellMar>
        <w:tblLook w:val="04A0" w:firstRow="1" w:lastRow="0" w:firstColumn="1" w:lastColumn="0" w:noHBand="0" w:noVBand="1"/>
      </w:tblPr>
      <w:tblGrid>
        <w:gridCol w:w="1928"/>
        <w:gridCol w:w="7710"/>
      </w:tblGrid>
      <w:tr w:rsidR="00285B99" w:rsidRPr="00285B99" w14:paraId="5C65E15F" w14:textId="77777777" w:rsidTr="006F52AA">
        <w:tc>
          <w:tcPr>
            <w:tcW w:w="1928" w:type="dxa"/>
            <w:tcBorders>
              <w:top w:val="double" w:sz="2" w:space="0" w:color="808080"/>
              <w:left w:val="double" w:sz="2" w:space="0" w:color="808080"/>
              <w:bottom w:val="double" w:sz="2" w:space="0" w:color="808080"/>
              <w:right w:val="double" w:sz="2" w:space="0" w:color="808080"/>
            </w:tcBorders>
            <w:tcMar>
              <w:top w:w="28" w:type="dxa"/>
              <w:left w:w="28" w:type="dxa"/>
              <w:bottom w:w="28" w:type="dxa"/>
              <w:right w:w="28" w:type="dxa"/>
            </w:tcMar>
            <w:vAlign w:val="center"/>
          </w:tcPr>
          <w:p w14:paraId="7808E6F8"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Koordynator modułu </w:t>
            </w:r>
          </w:p>
        </w:tc>
        <w:tc>
          <w:tcPr>
            <w:tcW w:w="7710" w:type="dxa"/>
            <w:tcBorders>
              <w:top w:val="double" w:sz="2" w:space="0" w:color="808080"/>
              <w:left w:val="double" w:sz="2" w:space="0" w:color="808080"/>
              <w:bottom w:val="double" w:sz="2" w:space="0" w:color="808080"/>
              <w:right w:val="double" w:sz="2" w:space="0" w:color="808080"/>
            </w:tcBorders>
            <w:tcMar>
              <w:top w:w="28" w:type="dxa"/>
              <w:left w:w="28" w:type="dxa"/>
              <w:bottom w:w="28" w:type="dxa"/>
              <w:right w:w="28" w:type="dxa"/>
            </w:tcMar>
            <w:vAlign w:val="center"/>
          </w:tcPr>
          <w:p w14:paraId="0891AD5C"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dr Maciej Białous  </w:t>
            </w:r>
          </w:p>
          <w:p w14:paraId="57B4603D"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Zakład Socjologii Kultury </w:t>
            </w:r>
          </w:p>
          <w:p w14:paraId="3DDCD861"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val="en-GB" w:eastAsia="zh-CN" w:bidi="hi-IN"/>
                <w14:ligatures w14:val="none"/>
              </w:rPr>
            </w:pPr>
            <w:r w:rsidRPr="0096006A">
              <w:rPr>
                <w:rFonts w:ascii="Times New Roman" w:eastAsia="NSimSun" w:hAnsi="Times New Roman" w:cs="Times New Roman"/>
                <w:kern w:val="3"/>
                <w:sz w:val="22"/>
                <w:szCs w:val="22"/>
                <w:lang w:val="en-US" w:eastAsia="zh-CN" w:bidi="hi-IN"/>
                <w14:ligatures w14:val="none"/>
              </w:rPr>
              <w:t>email: m.bialous@uwb.edu.pl</w:t>
            </w:r>
            <w:r w:rsidRPr="0096006A">
              <w:rPr>
                <w:rFonts w:ascii="Times New Roman" w:eastAsia="NSimSun" w:hAnsi="Times New Roman" w:cs="Times New Roman"/>
                <w:kern w:val="3"/>
                <w:sz w:val="22"/>
                <w:szCs w:val="22"/>
                <w:lang w:val="en-GB" w:eastAsia="zh-CN" w:bidi="hi-IN"/>
                <w14:ligatures w14:val="none"/>
              </w:rPr>
              <w:t> </w:t>
            </w:r>
          </w:p>
        </w:tc>
      </w:tr>
      <w:tr w:rsidR="00285B99" w:rsidRPr="0096006A" w14:paraId="4DD87406" w14:textId="77777777" w:rsidTr="006F52AA">
        <w:tc>
          <w:tcPr>
            <w:tcW w:w="1928"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4B83D513"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Opis modułu </w:t>
            </w:r>
          </w:p>
        </w:tc>
        <w:tc>
          <w:tcPr>
            <w:tcW w:w="7710"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1B921265"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Proponowany moduł pozwoli studentom na kompleksowe poznanie związków pomiędzy filmem, a współczesnymi naukami społecznymi. Dzięki modułowi studenci będą umieli zarówno zaprojektować badania z wykorzystaniem filmów i innych materiałów wizualnych, jak również będą bardziej świadomi wzajemnych relacji pomiędzy filmami fabularnymi i dokumentalnymi, a strukturą społeczeństw, w których powstają.  </w:t>
            </w:r>
          </w:p>
        </w:tc>
      </w:tr>
      <w:tr w:rsidR="00285B99" w:rsidRPr="0096006A" w14:paraId="17F8BA2D" w14:textId="77777777" w:rsidTr="006F52AA">
        <w:tc>
          <w:tcPr>
            <w:tcW w:w="1928"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03E7E107"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Przedmioty w ramach modułu  </w:t>
            </w:r>
          </w:p>
        </w:tc>
        <w:tc>
          <w:tcPr>
            <w:tcW w:w="7710"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71B06AA9"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Krótki opis przedmiotu wraz z nabywanymi kompetencjami </w:t>
            </w:r>
          </w:p>
        </w:tc>
      </w:tr>
      <w:tr w:rsidR="00285B99" w:rsidRPr="0096006A" w14:paraId="3163A6C2" w14:textId="77777777" w:rsidTr="006F52AA">
        <w:tc>
          <w:tcPr>
            <w:tcW w:w="1928"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3C0B0FAA"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Filmowe obrazy współczesnych społeczeństw  </w:t>
            </w:r>
          </w:p>
        </w:tc>
        <w:tc>
          <w:tcPr>
            <w:tcW w:w="7710"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0F64B2E5"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W czasie kursu studenci zapoznają się z podstawowymi gatunkami produkcji filmowej, zagadnieniami nadawcy (autora), odbiorcy (widowni) oraz ich wzajemnym wpływem, rolą filmów fabularnych i dokumentalnych  we współczesnej kulturze popularnej. </w:t>
            </w:r>
          </w:p>
          <w:p w14:paraId="252FAF45"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Kurs, ilustrowany materiałami audiowizualnymi, ma również na celu zapoznanie studentów z podstawowym instrumentarium krytycznej, socjologicznej interpretacji produkcji filmowej. </w:t>
            </w:r>
          </w:p>
        </w:tc>
      </w:tr>
      <w:tr w:rsidR="00285B99" w:rsidRPr="0096006A" w14:paraId="35325491" w14:textId="77777777" w:rsidTr="006F52AA">
        <w:tc>
          <w:tcPr>
            <w:tcW w:w="1928"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57013F43"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Realizacja badań z zakresu socjologii filmu </w:t>
            </w:r>
          </w:p>
          <w:p w14:paraId="65E4BE8F"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 </w:t>
            </w:r>
          </w:p>
        </w:tc>
        <w:tc>
          <w:tcPr>
            <w:tcW w:w="7710"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136F7042"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W czasie kursu studenci zapoznają się z praktycznymi zagadnieniami realizacji badań społecznych z zakresu socjologii filmu, m. in. badaniami widowni filmowej i rynku filmowego.  </w:t>
            </w:r>
          </w:p>
        </w:tc>
      </w:tr>
      <w:tr w:rsidR="00285B99" w:rsidRPr="0096006A" w14:paraId="599389F9" w14:textId="77777777" w:rsidTr="006F52AA">
        <w:tc>
          <w:tcPr>
            <w:tcW w:w="1928"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66E3082E"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proofErr w:type="spellStart"/>
            <w:r w:rsidRPr="0096006A">
              <w:rPr>
                <w:rFonts w:ascii="Times New Roman" w:eastAsia="NSimSun" w:hAnsi="Times New Roman" w:cs="Times New Roman"/>
                <w:b/>
                <w:bCs/>
                <w:kern w:val="3"/>
                <w:sz w:val="22"/>
                <w:szCs w:val="22"/>
                <w:lang w:eastAsia="zh-CN" w:bidi="hi-IN"/>
                <w14:ligatures w14:val="none"/>
              </w:rPr>
              <w:lastRenderedPageBreak/>
              <w:t>Sociology</w:t>
            </w:r>
            <w:proofErr w:type="spellEnd"/>
            <w:r w:rsidRPr="0096006A">
              <w:rPr>
                <w:rFonts w:ascii="Times New Roman" w:eastAsia="NSimSun" w:hAnsi="Times New Roman" w:cs="Times New Roman"/>
                <w:b/>
                <w:bCs/>
                <w:kern w:val="3"/>
                <w:sz w:val="22"/>
                <w:szCs w:val="22"/>
                <w:lang w:eastAsia="zh-CN" w:bidi="hi-IN"/>
                <w14:ligatures w14:val="none"/>
              </w:rPr>
              <w:t xml:space="preserve"> of film </w:t>
            </w:r>
          </w:p>
          <w:p w14:paraId="2EBDADD2"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 </w:t>
            </w:r>
          </w:p>
        </w:tc>
        <w:tc>
          <w:tcPr>
            <w:tcW w:w="7710"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3DC2145A"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Przedmiot jest wprowadzeniem do subdyscypliny jaką jest socjologia filmu. Studenci będą mieli możliwość zapoznania się z zagadnieniami społecznych funkcji filmu, mechanizmów pola produkcji filmowej, rynków filmowych i ich obiegów, polityki kulturalnej oraz zagadnień dotyczących krytyki filmowej i odbiorców. Kurs przygotuje więc do prowadzenia refleksji naukowej w zakresie socjologii filmu. Zajęcia prowadzone będą w języku angielskim, co pozwoli studentom opanować anglojęzyczne słownictwo w zakresie socjologii filmu (i częściowo socjologii kultury) </w:t>
            </w:r>
          </w:p>
        </w:tc>
      </w:tr>
      <w:tr w:rsidR="00285B99" w:rsidRPr="0096006A" w14:paraId="58D40B77" w14:textId="77777777" w:rsidTr="006F52AA">
        <w:tc>
          <w:tcPr>
            <w:tcW w:w="1928"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0C210807"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Film socjologiczny </w:t>
            </w:r>
          </w:p>
        </w:tc>
        <w:tc>
          <w:tcPr>
            <w:tcW w:w="7710"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6A3D9D9A"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Zajęcia mają na celu przybliżyć studentom zagadnienia związane  </w:t>
            </w:r>
            <w:r w:rsidRPr="0096006A">
              <w:rPr>
                <w:rFonts w:ascii="Times New Roman" w:eastAsia="NSimSun" w:hAnsi="Times New Roman" w:cs="Times New Roman"/>
                <w:kern w:val="3"/>
                <w:sz w:val="22"/>
                <w:szCs w:val="22"/>
                <w:lang w:eastAsia="zh-CN" w:bidi="hi-IN"/>
                <w14:ligatures w14:val="none"/>
              </w:rPr>
              <w:br/>
              <w:t>filmami socjologicznymi – ich genezą, założeniami teoretycznymi i współczesnymi przykładami. Częścią kursu będą również zajęcia warsztatowe umożliwiające studentom przygotowanie własnych filmów socjologicznych.  </w:t>
            </w:r>
          </w:p>
        </w:tc>
      </w:tr>
    </w:tbl>
    <w:p w14:paraId="59C8AAFF" w14:textId="77777777" w:rsidR="00285B99" w:rsidRPr="0096006A" w:rsidRDefault="00285B99" w:rsidP="00285B99">
      <w:pPr>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 </w:t>
      </w:r>
    </w:p>
    <w:p w14:paraId="0254DF84" w14:textId="77777777" w:rsidR="00285B99" w:rsidRDefault="00285B99" w:rsidP="00285B99">
      <w:pPr>
        <w:suppressAutoHyphens/>
        <w:autoSpaceDN w:val="0"/>
        <w:spacing w:after="0" w:line="240" w:lineRule="auto"/>
        <w:jc w:val="center"/>
        <w:textAlignment w:val="baseline"/>
        <w:rPr>
          <w:rFonts w:ascii="Times New Roman" w:eastAsia="NSimSun" w:hAnsi="Times New Roman" w:cs="Times New Roman"/>
          <w:b/>
          <w:bCs/>
          <w:kern w:val="3"/>
          <w:sz w:val="22"/>
          <w:szCs w:val="22"/>
          <w:lang w:eastAsia="zh-CN" w:bidi="hi-IN"/>
          <w14:ligatures w14:val="none"/>
        </w:rPr>
      </w:pPr>
    </w:p>
    <w:p w14:paraId="0D0F8D7E" w14:textId="77777777" w:rsidR="00285B99" w:rsidRDefault="00285B99" w:rsidP="00285B99">
      <w:pPr>
        <w:suppressAutoHyphens/>
        <w:autoSpaceDN w:val="0"/>
        <w:spacing w:after="0" w:line="240" w:lineRule="auto"/>
        <w:jc w:val="center"/>
        <w:textAlignment w:val="baseline"/>
        <w:rPr>
          <w:rFonts w:ascii="Times New Roman" w:eastAsia="NSimSun" w:hAnsi="Times New Roman" w:cs="Times New Roman"/>
          <w:b/>
          <w:bCs/>
          <w:kern w:val="3"/>
          <w:sz w:val="22"/>
          <w:szCs w:val="22"/>
          <w:lang w:eastAsia="zh-CN" w:bidi="hi-IN"/>
          <w14:ligatures w14:val="none"/>
        </w:rPr>
      </w:pPr>
    </w:p>
    <w:p w14:paraId="02F342BF" w14:textId="77777777" w:rsidR="00285B99" w:rsidRPr="0096006A" w:rsidRDefault="00285B99" w:rsidP="00285B99">
      <w:pPr>
        <w:suppressAutoHyphens/>
        <w:autoSpaceDN w:val="0"/>
        <w:spacing w:after="0" w:line="240" w:lineRule="auto"/>
        <w:jc w:val="center"/>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 xml:space="preserve">III. Podstawy modelowania wieloagentowego w środowisku </w:t>
      </w:r>
      <w:proofErr w:type="spellStart"/>
      <w:r w:rsidRPr="0096006A">
        <w:rPr>
          <w:rFonts w:ascii="Times New Roman" w:eastAsia="NSimSun" w:hAnsi="Times New Roman" w:cs="Times New Roman"/>
          <w:b/>
          <w:bCs/>
          <w:kern w:val="3"/>
          <w:sz w:val="22"/>
          <w:szCs w:val="22"/>
          <w:lang w:eastAsia="zh-CN" w:bidi="hi-IN"/>
          <w14:ligatures w14:val="none"/>
        </w:rPr>
        <w:t>AnyLogic</w:t>
      </w:r>
      <w:proofErr w:type="spellEnd"/>
      <w:r w:rsidRPr="0096006A">
        <w:rPr>
          <w:rFonts w:ascii="Times New Roman" w:eastAsia="NSimSun" w:hAnsi="Times New Roman" w:cs="Times New Roman"/>
          <w:b/>
          <w:bCs/>
          <w:kern w:val="3"/>
          <w:sz w:val="22"/>
          <w:szCs w:val="22"/>
          <w:lang w:eastAsia="zh-CN" w:bidi="hi-IN"/>
          <w14:ligatures w14:val="none"/>
        </w:rPr>
        <w:t xml:space="preserve"> dla socjologów</w:t>
      </w:r>
    </w:p>
    <w:p w14:paraId="495459AD" w14:textId="77777777" w:rsidR="00285B99" w:rsidRPr="0096006A" w:rsidRDefault="00285B99" w:rsidP="00285B99">
      <w:pPr>
        <w:suppressAutoHyphens/>
        <w:autoSpaceDN w:val="0"/>
        <w:spacing w:after="0" w:line="240" w:lineRule="auto"/>
        <w:jc w:val="center"/>
        <w:textAlignment w:val="baseline"/>
        <w:rPr>
          <w:rFonts w:ascii="Times New Roman" w:eastAsia="NSimSun" w:hAnsi="Times New Roman" w:cs="Times New Roman"/>
          <w:kern w:val="3"/>
          <w:sz w:val="22"/>
          <w:szCs w:val="22"/>
          <w:lang w:eastAsia="zh-CN" w:bidi="hi-IN"/>
          <w14:ligatures w14:val="none"/>
        </w:rPr>
        <w:sectPr w:rsidR="00285B99" w:rsidRPr="0096006A" w:rsidSect="00285B99">
          <w:type w:val="continuous"/>
          <w:pgSz w:w="11906" w:h="16838"/>
          <w:pgMar w:top="1134" w:right="1134" w:bottom="1134" w:left="1134" w:header="708" w:footer="708" w:gutter="0"/>
          <w:cols w:space="708"/>
        </w:sectPr>
      </w:pPr>
    </w:p>
    <w:p w14:paraId="440115D8" w14:textId="77777777" w:rsidR="00285B99" w:rsidRPr="0096006A" w:rsidRDefault="00285B99" w:rsidP="00285B99">
      <w:pPr>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p>
    <w:p w14:paraId="78AFE1B2" w14:textId="77777777" w:rsidR="00285B99" w:rsidRPr="0096006A" w:rsidRDefault="00285B99" w:rsidP="00285B99">
      <w:pPr>
        <w:suppressAutoHyphens/>
        <w:autoSpaceDN w:val="0"/>
        <w:spacing w:after="0" w:line="240" w:lineRule="auto"/>
        <w:textAlignment w:val="baseline"/>
        <w:rPr>
          <w:rFonts w:ascii="Times New Roman" w:eastAsia="NSimSun" w:hAnsi="Times New Roman" w:cs="Times New Roman"/>
          <w:kern w:val="3"/>
          <w:sz w:val="22"/>
          <w:szCs w:val="22"/>
          <w:lang w:eastAsia="zh-CN" w:bidi="hi-IN"/>
          <w14:ligatures w14:val="none"/>
        </w:rPr>
        <w:sectPr w:rsidR="00285B99" w:rsidRPr="0096006A" w:rsidSect="00285B99">
          <w:type w:val="continuous"/>
          <w:pgSz w:w="11906" w:h="16838"/>
          <w:pgMar w:top="1134" w:right="1134" w:bottom="1134" w:left="1134" w:header="708" w:footer="708" w:gutter="0"/>
          <w:cols w:space="0"/>
        </w:sectPr>
      </w:pPr>
    </w:p>
    <w:tbl>
      <w:tblPr>
        <w:tblW w:w="9638" w:type="dxa"/>
        <w:tblLayout w:type="fixed"/>
        <w:tblCellMar>
          <w:left w:w="10" w:type="dxa"/>
          <w:right w:w="10" w:type="dxa"/>
        </w:tblCellMar>
        <w:tblLook w:val="04A0" w:firstRow="1" w:lastRow="0" w:firstColumn="1" w:lastColumn="0" w:noHBand="0" w:noVBand="1"/>
      </w:tblPr>
      <w:tblGrid>
        <w:gridCol w:w="2023"/>
        <w:gridCol w:w="7615"/>
      </w:tblGrid>
      <w:tr w:rsidR="00285B99" w:rsidRPr="0096006A" w14:paraId="649E8E4D" w14:textId="77777777" w:rsidTr="006F52AA">
        <w:tc>
          <w:tcPr>
            <w:tcW w:w="2023" w:type="dxa"/>
            <w:tcBorders>
              <w:top w:val="double" w:sz="2" w:space="0" w:color="808080"/>
              <w:left w:val="double" w:sz="2" w:space="0" w:color="808080"/>
              <w:bottom w:val="double" w:sz="2" w:space="0" w:color="808080"/>
              <w:right w:val="double" w:sz="2" w:space="0" w:color="808080"/>
            </w:tcBorders>
            <w:tcMar>
              <w:top w:w="28" w:type="dxa"/>
              <w:left w:w="28" w:type="dxa"/>
              <w:bottom w:w="28" w:type="dxa"/>
              <w:right w:w="28" w:type="dxa"/>
            </w:tcMar>
            <w:vAlign w:val="center"/>
          </w:tcPr>
          <w:p w14:paraId="0E726EE4"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Koordynatorka modułu </w:t>
            </w:r>
          </w:p>
        </w:tc>
        <w:tc>
          <w:tcPr>
            <w:tcW w:w="7615" w:type="dxa"/>
            <w:tcBorders>
              <w:top w:val="double" w:sz="2" w:space="0" w:color="808080"/>
              <w:left w:val="double" w:sz="2" w:space="0" w:color="808080"/>
              <w:bottom w:val="double" w:sz="2" w:space="0" w:color="808080"/>
              <w:right w:val="double" w:sz="2" w:space="0" w:color="808080"/>
            </w:tcBorders>
            <w:tcMar>
              <w:top w:w="28" w:type="dxa"/>
              <w:left w:w="28" w:type="dxa"/>
              <w:bottom w:w="28" w:type="dxa"/>
              <w:right w:w="28" w:type="dxa"/>
            </w:tcMar>
            <w:vAlign w:val="center"/>
          </w:tcPr>
          <w:p w14:paraId="5714D2CE"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dr Ewa Dąbrowska- Prokopowska  </w:t>
            </w:r>
          </w:p>
          <w:p w14:paraId="54E80898"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email: ewa.dabrowska@uwb.edu.pl </w:t>
            </w:r>
          </w:p>
        </w:tc>
      </w:tr>
      <w:tr w:rsidR="00285B99" w:rsidRPr="0096006A" w14:paraId="3A948F16" w14:textId="77777777" w:rsidTr="006F52AA">
        <w:tc>
          <w:tcPr>
            <w:tcW w:w="2023"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31C60D12"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Opis modułu </w:t>
            </w:r>
          </w:p>
        </w:tc>
        <w:tc>
          <w:tcPr>
            <w:tcW w:w="7615"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15F03100"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 xml:space="preserve">Celem tego modułu jest rozwinięcie umiejętności studentów socjologii w zakresie podstaw modelowania w środowisku </w:t>
            </w:r>
            <w:proofErr w:type="spellStart"/>
            <w:r w:rsidRPr="0096006A">
              <w:rPr>
                <w:rFonts w:ascii="Times New Roman" w:eastAsia="NSimSun" w:hAnsi="Times New Roman" w:cs="Times New Roman"/>
                <w:kern w:val="3"/>
                <w:sz w:val="22"/>
                <w:szCs w:val="22"/>
                <w:lang w:eastAsia="zh-CN" w:bidi="hi-IN"/>
                <w14:ligatures w14:val="none"/>
              </w:rPr>
              <w:t>AnyLogic</w:t>
            </w:r>
            <w:proofErr w:type="spellEnd"/>
            <w:r w:rsidRPr="0096006A">
              <w:rPr>
                <w:rFonts w:ascii="Times New Roman" w:eastAsia="NSimSun" w:hAnsi="Times New Roman" w:cs="Times New Roman"/>
                <w:kern w:val="3"/>
                <w:sz w:val="22"/>
                <w:szCs w:val="22"/>
                <w:lang w:eastAsia="zh-CN" w:bidi="hi-IN"/>
                <w14:ligatures w14:val="none"/>
              </w:rPr>
              <w:t xml:space="preserve">. Ponadto, studenci będą zapoznawać się z technikami wykorzystywania danych BIG DATA oraz projektowania ankiet online, które są istotne dla zdobycia odpowiednich umiejętności w modelowaniu w </w:t>
            </w:r>
            <w:proofErr w:type="spellStart"/>
            <w:r w:rsidRPr="0096006A">
              <w:rPr>
                <w:rFonts w:ascii="Times New Roman" w:eastAsia="NSimSun" w:hAnsi="Times New Roman" w:cs="Times New Roman"/>
                <w:kern w:val="3"/>
                <w:sz w:val="22"/>
                <w:szCs w:val="22"/>
                <w:lang w:eastAsia="zh-CN" w:bidi="hi-IN"/>
                <w14:ligatures w14:val="none"/>
              </w:rPr>
              <w:t>AnyLogic</w:t>
            </w:r>
            <w:proofErr w:type="spellEnd"/>
            <w:r w:rsidRPr="0096006A">
              <w:rPr>
                <w:rFonts w:ascii="Times New Roman" w:eastAsia="NSimSun" w:hAnsi="Times New Roman" w:cs="Times New Roman"/>
                <w:kern w:val="3"/>
                <w:sz w:val="22"/>
                <w:szCs w:val="22"/>
                <w:lang w:eastAsia="zh-CN" w:bidi="hi-IN"/>
                <w14:ligatures w14:val="none"/>
              </w:rPr>
              <w:t xml:space="preserve">. Zajęcia będą prowadzone przez naszych specjalistów, którzy posiadają wysokie kwalifikacje zdobyte w ramach międzynarodowego grantu pt. "Religia, ideologia, prospołeczność: Symulowanie sekularyzacji społeczeństw" (grant nr 2019/34/H/hS1/00654), którego kierownikiem jest prof. Konrad </w:t>
            </w:r>
            <w:proofErr w:type="spellStart"/>
            <w:r w:rsidRPr="0096006A">
              <w:rPr>
                <w:rFonts w:ascii="Times New Roman" w:eastAsia="NSimSun" w:hAnsi="Times New Roman" w:cs="Times New Roman"/>
                <w:kern w:val="3"/>
                <w:sz w:val="22"/>
                <w:szCs w:val="22"/>
                <w:lang w:eastAsia="zh-CN" w:bidi="hi-IN"/>
                <w14:ligatures w14:val="none"/>
              </w:rPr>
              <w:t>Talmont</w:t>
            </w:r>
            <w:proofErr w:type="spellEnd"/>
            <w:r w:rsidRPr="0096006A">
              <w:rPr>
                <w:rFonts w:ascii="Times New Roman" w:eastAsia="NSimSun" w:hAnsi="Times New Roman" w:cs="Times New Roman"/>
                <w:kern w:val="3"/>
                <w:sz w:val="22"/>
                <w:szCs w:val="22"/>
                <w:lang w:eastAsia="zh-CN" w:bidi="hi-IN"/>
                <w14:ligatures w14:val="none"/>
              </w:rPr>
              <w:t>-Kamiński. </w:t>
            </w:r>
          </w:p>
        </w:tc>
      </w:tr>
      <w:tr w:rsidR="00285B99" w:rsidRPr="0096006A" w14:paraId="1F222586" w14:textId="77777777" w:rsidTr="006F52AA">
        <w:tc>
          <w:tcPr>
            <w:tcW w:w="2023"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704220C5"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Przedmioty w ramach modułu  </w:t>
            </w:r>
          </w:p>
        </w:tc>
        <w:tc>
          <w:tcPr>
            <w:tcW w:w="7615"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33F02758"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Krótki opis przedmiotu wraz z nabywanymi kompetencjami </w:t>
            </w:r>
          </w:p>
        </w:tc>
      </w:tr>
      <w:tr w:rsidR="00285B99" w:rsidRPr="0096006A" w14:paraId="44E7125B" w14:textId="77777777" w:rsidTr="006F52AA">
        <w:tc>
          <w:tcPr>
            <w:tcW w:w="2023"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7C065540"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 xml:space="preserve">Wprowadzenie do modelowania w </w:t>
            </w:r>
            <w:proofErr w:type="spellStart"/>
            <w:r w:rsidRPr="0096006A">
              <w:rPr>
                <w:rFonts w:ascii="Times New Roman" w:eastAsia="NSimSun" w:hAnsi="Times New Roman" w:cs="Times New Roman"/>
                <w:b/>
                <w:bCs/>
                <w:kern w:val="3"/>
                <w:sz w:val="22"/>
                <w:szCs w:val="22"/>
                <w:lang w:eastAsia="zh-CN" w:bidi="hi-IN"/>
                <w14:ligatures w14:val="none"/>
              </w:rPr>
              <w:t>AnyLogic</w:t>
            </w:r>
            <w:proofErr w:type="spellEnd"/>
            <w:r w:rsidRPr="0096006A">
              <w:rPr>
                <w:rFonts w:ascii="Times New Roman" w:eastAsia="NSimSun" w:hAnsi="Times New Roman" w:cs="Times New Roman"/>
                <w:b/>
                <w:bCs/>
                <w:kern w:val="3"/>
                <w:sz w:val="22"/>
                <w:szCs w:val="22"/>
                <w:lang w:eastAsia="zh-CN" w:bidi="hi-IN"/>
                <w14:ligatures w14:val="none"/>
              </w:rPr>
              <w:t> </w:t>
            </w:r>
          </w:p>
        </w:tc>
        <w:tc>
          <w:tcPr>
            <w:tcW w:w="7615"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1A0174B5"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 xml:space="preserve">Celem zajęć jest wprowadzenie do środowiska modelowania </w:t>
            </w:r>
            <w:proofErr w:type="spellStart"/>
            <w:r w:rsidRPr="0096006A">
              <w:rPr>
                <w:rFonts w:ascii="Times New Roman" w:eastAsia="NSimSun" w:hAnsi="Times New Roman" w:cs="Times New Roman"/>
                <w:kern w:val="3"/>
                <w:sz w:val="22"/>
                <w:szCs w:val="22"/>
                <w:lang w:eastAsia="zh-CN" w:bidi="hi-IN"/>
                <w14:ligatures w14:val="none"/>
              </w:rPr>
              <w:t>AnyLogic</w:t>
            </w:r>
            <w:proofErr w:type="spellEnd"/>
            <w:r w:rsidRPr="0096006A">
              <w:rPr>
                <w:rFonts w:ascii="Times New Roman" w:eastAsia="NSimSun" w:hAnsi="Times New Roman" w:cs="Times New Roman"/>
                <w:kern w:val="3"/>
                <w:sz w:val="22"/>
                <w:szCs w:val="22"/>
                <w:lang w:eastAsia="zh-CN" w:bidi="hi-IN"/>
                <w14:ligatures w14:val="none"/>
              </w:rPr>
              <w:t xml:space="preserve"> oraz podstaw teoretycznych dotyczących symulacji społecznych w kontekście teorii systemów złożonych. Studenci zdobędą umiejętności praktyczne i teoretyczne niezbędne do tworzenia prostych modeli symulacyjnych społeczności za pomocą oprogramowania </w:t>
            </w:r>
            <w:proofErr w:type="spellStart"/>
            <w:r w:rsidRPr="0096006A">
              <w:rPr>
                <w:rFonts w:ascii="Times New Roman" w:eastAsia="NSimSun" w:hAnsi="Times New Roman" w:cs="Times New Roman"/>
                <w:kern w:val="3"/>
                <w:sz w:val="22"/>
                <w:szCs w:val="22"/>
                <w:lang w:eastAsia="zh-CN" w:bidi="hi-IN"/>
                <w14:ligatures w14:val="none"/>
              </w:rPr>
              <w:t>AnyLogic</w:t>
            </w:r>
            <w:proofErr w:type="spellEnd"/>
            <w:r w:rsidRPr="0096006A">
              <w:rPr>
                <w:rFonts w:ascii="Times New Roman" w:eastAsia="NSimSun" w:hAnsi="Times New Roman" w:cs="Times New Roman"/>
                <w:kern w:val="3"/>
                <w:sz w:val="22"/>
                <w:szCs w:val="22"/>
                <w:lang w:eastAsia="zh-CN" w:bidi="hi-IN"/>
                <w14:ligatures w14:val="none"/>
              </w:rPr>
              <w:t>. Przez kombinację zajęć teoretycznych i praktycznych ćwiczeń, studenci będą mogli eksplorować różne aspekty symulacji społecznych i zrozumieć złożone i nieliniowe interakcje występujące w społeczeństwach.  </w:t>
            </w:r>
          </w:p>
        </w:tc>
      </w:tr>
      <w:tr w:rsidR="00285B99" w:rsidRPr="0096006A" w14:paraId="18BC1085" w14:textId="77777777" w:rsidTr="006F52AA">
        <w:tc>
          <w:tcPr>
            <w:tcW w:w="2023"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6FB7F549"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val="en-GB" w:eastAsia="zh-CN" w:bidi="hi-IN"/>
                <w14:ligatures w14:val="none"/>
              </w:rPr>
            </w:pPr>
            <w:r w:rsidRPr="0096006A">
              <w:rPr>
                <w:rFonts w:ascii="Times New Roman" w:eastAsia="NSimSun" w:hAnsi="Times New Roman" w:cs="Times New Roman"/>
                <w:b/>
                <w:bCs/>
                <w:kern w:val="3"/>
                <w:sz w:val="22"/>
                <w:szCs w:val="22"/>
                <w:lang w:val="en-US" w:eastAsia="zh-CN" w:bidi="hi-IN"/>
                <w14:ligatures w14:val="none"/>
              </w:rPr>
              <w:t>The practical application of Big Data in the work of a sociologist.</w:t>
            </w:r>
            <w:r w:rsidRPr="0096006A">
              <w:rPr>
                <w:rFonts w:ascii="Times New Roman" w:eastAsia="NSimSun" w:hAnsi="Times New Roman" w:cs="Times New Roman"/>
                <w:b/>
                <w:bCs/>
                <w:kern w:val="3"/>
                <w:sz w:val="22"/>
                <w:szCs w:val="22"/>
                <w:lang w:val="en-GB" w:eastAsia="zh-CN" w:bidi="hi-IN"/>
                <w14:ligatures w14:val="none"/>
              </w:rPr>
              <w:t> </w:t>
            </w:r>
          </w:p>
          <w:p w14:paraId="7F49F59D"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val="en-GB" w:eastAsia="zh-CN" w:bidi="hi-IN"/>
                <w14:ligatures w14:val="none"/>
              </w:rPr>
            </w:pPr>
            <w:r w:rsidRPr="0096006A">
              <w:rPr>
                <w:rFonts w:ascii="Times New Roman" w:eastAsia="NSimSun" w:hAnsi="Times New Roman" w:cs="Times New Roman"/>
                <w:b/>
                <w:bCs/>
                <w:kern w:val="3"/>
                <w:sz w:val="22"/>
                <w:szCs w:val="22"/>
                <w:lang w:val="en-GB" w:eastAsia="zh-CN" w:bidi="hi-IN"/>
                <w14:ligatures w14:val="none"/>
              </w:rPr>
              <w:t> </w:t>
            </w:r>
          </w:p>
          <w:p w14:paraId="5360913A"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val="en-GB" w:eastAsia="zh-CN" w:bidi="hi-IN"/>
                <w14:ligatures w14:val="none"/>
              </w:rPr>
            </w:pPr>
            <w:r w:rsidRPr="0096006A">
              <w:rPr>
                <w:rFonts w:ascii="Times New Roman" w:eastAsia="NSimSun" w:hAnsi="Times New Roman" w:cs="Times New Roman"/>
                <w:b/>
                <w:bCs/>
                <w:kern w:val="3"/>
                <w:sz w:val="22"/>
                <w:szCs w:val="22"/>
                <w:lang w:val="en-GB" w:eastAsia="zh-CN" w:bidi="hi-IN"/>
                <w14:ligatures w14:val="none"/>
              </w:rPr>
              <w:t> </w:t>
            </w:r>
          </w:p>
        </w:tc>
        <w:tc>
          <w:tcPr>
            <w:tcW w:w="7615"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3AB04E63"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Big Data z chwytliwego sloganu stało się codziennością. Po dane możemy sięgnąć i pobrać je z Internetu, a przy pomocy odpowiednich narzędzi analizować wizualizować i wyciągać wnioski. Zajęcia będą pokazywały metody przetwarzania, raportowania oraz interpretacji danych do potrzeb nauk społecznych. W praktyce wykorzystamy narzędzia oraz pakiety do obróbki danych dostępne na otwartej licencji. </w:t>
            </w:r>
          </w:p>
        </w:tc>
      </w:tr>
      <w:tr w:rsidR="00285B99" w:rsidRPr="0096006A" w14:paraId="7ECD159E" w14:textId="77777777" w:rsidTr="006F52AA">
        <w:tc>
          <w:tcPr>
            <w:tcW w:w="2023"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01D28F05"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 xml:space="preserve">Modelowanie i symulacja problemów w środowisku </w:t>
            </w:r>
            <w:proofErr w:type="spellStart"/>
            <w:r w:rsidRPr="0096006A">
              <w:rPr>
                <w:rFonts w:ascii="Times New Roman" w:eastAsia="NSimSun" w:hAnsi="Times New Roman" w:cs="Times New Roman"/>
                <w:b/>
                <w:bCs/>
                <w:kern w:val="3"/>
                <w:sz w:val="22"/>
                <w:szCs w:val="22"/>
                <w:lang w:eastAsia="zh-CN" w:bidi="hi-IN"/>
                <w14:ligatures w14:val="none"/>
              </w:rPr>
              <w:t>AnyLogic</w:t>
            </w:r>
            <w:proofErr w:type="spellEnd"/>
            <w:r w:rsidRPr="0096006A">
              <w:rPr>
                <w:rFonts w:ascii="Times New Roman" w:eastAsia="NSimSun" w:hAnsi="Times New Roman" w:cs="Times New Roman"/>
                <w:b/>
                <w:bCs/>
                <w:kern w:val="3"/>
                <w:sz w:val="22"/>
                <w:szCs w:val="22"/>
                <w:lang w:eastAsia="zh-CN" w:bidi="hi-IN"/>
                <w14:ligatures w14:val="none"/>
              </w:rPr>
              <w:t> </w:t>
            </w:r>
          </w:p>
        </w:tc>
        <w:tc>
          <w:tcPr>
            <w:tcW w:w="7615"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05C557FC"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 xml:space="preserve">Przedmiot ma na celu modelowanie wybranych dynamicznych problemów socjologicznych z wykorzystaniem środowiska </w:t>
            </w:r>
            <w:proofErr w:type="spellStart"/>
            <w:r w:rsidRPr="0096006A">
              <w:rPr>
                <w:rFonts w:ascii="Times New Roman" w:eastAsia="NSimSun" w:hAnsi="Times New Roman" w:cs="Times New Roman"/>
                <w:kern w:val="3"/>
                <w:sz w:val="22"/>
                <w:szCs w:val="22"/>
                <w:lang w:eastAsia="zh-CN" w:bidi="hi-IN"/>
                <w14:ligatures w14:val="none"/>
              </w:rPr>
              <w:t>AnyLogic</w:t>
            </w:r>
            <w:proofErr w:type="spellEnd"/>
            <w:r w:rsidRPr="0096006A">
              <w:rPr>
                <w:rFonts w:ascii="Times New Roman" w:eastAsia="NSimSun" w:hAnsi="Times New Roman" w:cs="Times New Roman"/>
                <w:kern w:val="3"/>
                <w:sz w:val="22"/>
                <w:szCs w:val="22"/>
                <w:lang w:eastAsia="zh-CN" w:bidi="hi-IN"/>
                <w14:ligatures w14:val="none"/>
              </w:rPr>
              <w:t xml:space="preserve"> do symulacji procesów w czasie rzeczywistym. Obejmuje opracowanie rozwiązania koncepcyjnego wybranych problemów, symulację z wizualizacją oraz analizę wyników z użyciem statystyki matematycznej. W ograniczonym zakresie porusza też podstawy programowania w języku Java. </w:t>
            </w:r>
          </w:p>
        </w:tc>
      </w:tr>
      <w:tr w:rsidR="00285B99" w:rsidRPr="0096006A" w14:paraId="782E4A90" w14:textId="77777777" w:rsidTr="006F52AA">
        <w:tc>
          <w:tcPr>
            <w:tcW w:w="2023"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1CC352A4"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Wykorzystanie nowoczesnych narzędzi do tworzenia ankiet online </w:t>
            </w:r>
          </w:p>
        </w:tc>
        <w:tc>
          <w:tcPr>
            <w:tcW w:w="7615"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0C4618B3"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Warsztat socjologa ilościowego wymaga stosowania rozmaitych programów do konstruowania narzędzi badawczych tj. kwestionariusz ankiety. W ramach kursu studenci poznają software umożliwiający tworzenie prostych jak i rozbudowanych ankiet dzięki którym bez problemu i za darmo studenci zrealizują badania ilościowe. Dodatkowo uczestnicy zajęć uzyskają wiedzę w jaki sposób eksportować i przetwarzać zgromadzone dane. </w:t>
            </w:r>
          </w:p>
        </w:tc>
      </w:tr>
    </w:tbl>
    <w:p w14:paraId="22EF77B7" w14:textId="77777777" w:rsidR="00285B99" w:rsidRPr="0096006A" w:rsidRDefault="00285B99" w:rsidP="00285B99">
      <w:pPr>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p>
    <w:p w14:paraId="57D075A1" w14:textId="77777777" w:rsidR="00285B99" w:rsidRDefault="00285B99" w:rsidP="00285B99">
      <w:pPr>
        <w:suppressAutoHyphens/>
        <w:autoSpaceDN w:val="0"/>
        <w:spacing w:after="0" w:line="240" w:lineRule="auto"/>
        <w:jc w:val="center"/>
        <w:textAlignment w:val="baseline"/>
        <w:rPr>
          <w:rFonts w:ascii="Times New Roman" w:eastAsia="NSimSun" w:hAnsi="Times New Roman" w:cs="Times New Roman"/>
          <w:b/>
          <w:bCs/>
          <w:kern w:val="3"/>
          <w:sz w:val="22"/>
          <w:szCs w:val="22"/>
          <w:lang w:eastAsia="zh-CN" w:bidi="hi-IN"/>
          <w14:ligatures w14:val="none"/>
        </w:rPr>
      </w:pPr>
    </w:p>
    <w:p w14:paraId="71978425" w14:textId="77777777" w:rsidR="00285B99" w:rsidRPr="0096006A" w:rsidRDefault="00285B99" w:rsidP="00285B99">
      <w:pPr>
        <w:suppressAutoHyphens/>
        <w:autoSpaceDN w:val="0"/>
        <w:spacing w:after="0" w:line="240" w:lineRule="auto"/>
        <w:jc w:val="center"/>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IV. Prowadzenie szkoleń i warsztatów (Praca warsztatowa z małą grupą społeczną)</w:t>
      </w:r>
    </w:p>
    <w:p w14:paraId="5CB57FCB" w14:textId="77777777" w:rsidR="00285B99" w:rsidRPr="0096006A" w:rsidRDefault="00285B99" w:rsidP="00285B99">
      <w:pPr>
        <w:suppressAutoHyphens/>
        <w:autoSpaceDN w:val="0"/>
        <w:spacing w:after="0" w:line="240" w:lineRule="auto"/>
        <w:jc w:val="center"/>
        <w:textAlignment w:val="baseline"/>
        <w:rPr>
          <w:rFonts w:ascii="Times New Roman" w:eastAsia="NSimSun" w:hAnsi="Times New Roman" w:cs="Times New Roman"/>
          <w:kern w:val="3"/>
          <w:sz w:val="22"/>
          <w:szCs w:val="22"/>
          <w:lang w:eastAsia="zh-CN" w:bidi="hi-IN"/>
          <w14:ligatures w14:val="none"/>
        </w:rPr>
        <w:sectPr w:rsidR="00285B99" w:rsidRPr="0096006A" w:rsidSect="00285B99">
          <w:type w:val="continuous"/>
          <w:pgSz w:w="11906" w:h="16838"/>
          <w:pgMar w:top="1134" w:right="1134" w:bottom="1134" w:left="1134" w:header="708" w:footer="708" w:gutter="0"/>
          <w:cols w:space="708"/>
        </w:sectPr>
      </w:pPr>
    </w:p>
    <w:p w14:paraId="39F46E6E" w14:textId="77777777" w:rsidR="00285B99" w:rsidRPr="0096006A" w:rsidRDefault="00285B99" w:rsidP="00285B99">
      <w:pPr>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p>
    <w:p w14:paraId="713D4A13" w14:textId="77777777" w:rsidR="00285B99" w:rsidRPr="0096006A" w:rsidRDefault="00285B99" w:rsidP="00285B99">
      <w:pPr>
        <w:suppressAutoHyphens/>
        <w:autoSpaceDN w:val="0"/>
        <w:spacing w:after="0" w:line="240" w:lineRule="auto"/>
        <w:textAlignment w:val="baseline"/>
        <w:rPr>
          <w:rFonts w:ascii="Times New Roman" w:eastAsia="NSimSun" w:hAnsi="Times New Roman" w:cs="Times New Roman"/>
          <w:kern w:val="3"/>
          <w:sz w:val="22"/>
          <w:szCs w:val="22"/>
          <w:lang w:eastAsia="zh-CN" w:bidi="hi-IN"/>
          <w14:ligatures w14:val="none"/>
        </w:rPr>
        <w:sectPr w:rsidR="00285B99" w:rsidRPr="0096006A" w:rsidSect="00285B99">
          <w:type w:val="continuous"/>
          <w:pgSz w:w="11906" w:h="16838"/>
          <w:pgMar w:top="1134" w:right="1134" w:bottom="1134" w:left="1134" w:header="708" w:footer="708" w:gutter="0"/>
          <w:cols w:space="0"/>
        </w:sectPr>
      </w:pPr>
    </w:p>
    <w:tbl>
      <w:tblPr>
        <w:tblW w:w="9638" w:type="dxa"/>
        <w:tblLayout w:type="fixed"/>
        <w:tblCellMar>
          <w:left w:w="10" w:type="dxa"/>
          <w:right w:w="10" w:type="dxa"/>
        </w:tblCellMar>
        <w:tblLook w:val="04A0" w:firstRow="1" w:lastRow="0" w:firstColumn="1" w:lastColumn="0" w:noHBand="0" w:noVBand="1"/>
      </w:tblPr>
      <w:tblGrid>
        <w:gridCol w:w="1890"/>
        <w:gridCol w:w="7748"/>
      </w:tblGrid>
      <w:tr w:rsidR="00285B99" w:rsidRPr="00285B99" w14:paraId="4B37FB25" w14:textId="77777777" w:rsidTr="006F52AA">
        <w:tc>
          <w:tcPr>
            <w:tcW w:w="1890" w:type="dxa"/>
            <w:tcBorders>
              <w:top w:val="double" w:sz="2" w:space="0" w:color="808080"/>
              <w:left w:val="double" w:sz="2" w:space="0" w:color="808080"/>
              <w:bottom w:val="double" w:sz="2" w:space="0" w:color="808080"/>
              <w:right w:val="double" w:sz="2" w:space="0" w:color="808080"/>
            </w:tcBorders>
            <w:tcMar>
              <w:top w:w="28" w:type="dxa"/>
              <w:left w:w="28" w:type="dxa"/>
              <w:bottom w:w="28" w:type="dxa"/>
              <w:right w:w="28" w:type="dxa"/>
            </w:tcMar>
            <w:vAlign w:val="center"/>
          </w:tcPr>
          <w:p w14:paraId="574FAC1E"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Koordynatorka modułu </w:t>
            </w:r>
          </w:p>
        </w:tc>
        <w:tc>
          <w:tcPr>
            <w:tcW w:w="7748" w:type="dxa"/>
            <w:tcBorders>
              <w:top w:val="double" w:sz="2" w:space="0" w:color="808080"/>
              <w:left w:val="double" w:sz="2" w:space="0" w:color="808080"/>
              <w:bottom w:val="double" w:sz="2" w:space="0" w:color="808080"/>
              <w:right w:val="double" w:sz="2" w:space="0" w:color="808080"/>
            </w:tcBorders>
            <w:tcMar>
              <w:top w:w="28" w:type="dxa"/>
              <w:left w:w="28" w:type="dxa"/>
              <w:bottom w:w="28" w:type="dxa"/>
              <w:right w:w="28" w:type="dxa"/>
            </w:tcMar>
            <w:vAlign w:val="center"/>
          </w:tcPr>
          <w:p w14:paraId="268AE66C"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dr Katarzyna Sztop- Rutkowska  </w:t>
            </w:r>
          </w:p>
          <w:p w14:paraId="39B689D0"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Zakład Socjologii Kultury </w:t>
            </w:r>
          </w:p>
          <w:p w14:paraId="2AD1BC77"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val="en-GB" w:eastAsia="zh-CN" w:bidi="hi-IN"/>
                <w14:ligatures w14:val="none"/>
              </w:rPr>
            </w:pPr>
            <w:r w:rsidRPr="0096006A">
              <w:rPr>
                <w:rFonts w:ascii="Times New Roman" w:eastAsia="NSimSun" w:hAnsi="Times New Roman" w:cs="Times New Roman"/>
                <w:kern w:val="3"/>
                <w:sz w:val="22"/>
                <w:szCs w:val="22"/>
                <w:lang w:val="en-US" w:eastAsia="zh-CN" w:bidi="hi-IN"/>
                <w14:ligatures w14:val="none"/>
              </w:rPr>
              <w:t>email: k.sztop@uwb.edu.pl</w:t>
            </w:r>
            <w:r w:rsidRPr="0096006A">
              <w:rPr>
                <w:rFonts w:ascii="Times New Roman" w:eastAsia="NSimSun" w:hAnsi="Times New Roman" w:cs="Times New Roman"/>
                <w:kern w:val="3"/>
                <w:sz w:val="22"/>
                <w:szCs w:val="22"/>
                <w:lang w:val="en-GB" w:eastAsia="zh-CN" w:bidi="hi-IN"/>
                <w14:ligatures w14:val="none"/>
              </w:rPr>
              <w:t> </w:t>
            </w:r>
          </w:p>
        </w:tc>
      </w:tr>
      <w:tr w:rsidR="00285B99" w:rsidRPr="0096006A" w14:paraId="558D8327" w14:textId="77777777" w:rsidTr="006F52AA">
        <w:tc>
          <w:tcPr>
            <w:tcW w:w="1890"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3DAA9315"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Opis modułu </w:t>
            </w:r>
          </w:p>
        </w:tc>
        <w:tc>
          <w:tcPr>
            <w:tcW w:w="7748"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53D961E5"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Celem zajęć w module jest nabycie wiedzy i praktycznych umiejętności niezbędnych w pracy z grupą w formie warsztatów czy szkoleń. Moduł ma charakter przede wszystkim praktyczny. Kończy się realizacją własnego modułu szkoleniowego.  </w:t>
            </w:r>
          </w:p>
        </w:tc>
      </w:tr>
      <w:tr w:rsidR="00285B99" w:rsidRPr="0096006A" w14:paraId="43B7ED28" w14:textId="77777777" w:rsidTr="006F52AA">
        <w:tc>
          <w:tcPr>
            <w:tcW w:w="1890"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30ED5DC3"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Przedmioty w ramach modułu  </w:t>
            </w:r>
          </w:p>
        </w:tc>
        <w:tc>
          <w:tcPr>
            <w:tcW w:w="7748"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1D32DF94"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Krótki opis przedmiotu wraz z nabywanymi kompetencjami </w:t>
            </w:r>
          </w:p>
        </w:tc>
      </w:tr>
      <w:tr w:rsidR="00285B99" w:rsidRPr="0096006A" w14:paraId="62A868F1" w14:textId="77777777" w:rsidTr="006F52AA">
        <w:tc>
          <w:tcPr>
            <w:tcW w:w="1890"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021200CF"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Procesy grupowe </w:t>
            </w:r>
          </w:p>
        </w:tc>
        <w:tc>
          <w:tcPr>
            <w:tcW w:w="7748"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07B5C08C"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W ramach przedmiotu studenci nabywają umiejętności pracy w małych grupach, planowania sytuacji edukacyjnych, rozumienia procesu grupowego. W zajęciach wykorzystuje się metodę Design Thinking – twórczego i opartego na społecznej eksploracji potrzeb użytkowników procesu tworzenia nowych usług i produktów.  </w:t>
            </w:r>
          </w:p>
        </w:tc>
      </w:tr>
      <w:tr w:rsidR="00285B99" w:rsidRPr="0096006A" w14:paraId="15BD1FEE" w14:textId="77777777" w:rsidTr="006F52AA">
        <w:tc>
          <w:tcPr>
            <w:tcW w:w="1890"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71CECB37"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Projektowanie i prowadzenie szkoleń </w:t>
            </w:r>
          </w:p>
        </w:tc>
        <w:tc>
          <w:tcPr>
            <w:tcW w:w="7748"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2557008E"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 xml:space="preserve">Przedmiot ma na celu zaprezentowanie i przećwiczenie w sposób praktyczny zasad przygotowania szkoleń, organizacji pracy grupowej oraz zasad ewaluacji szkoleń. Dodatkowym elementem będzie poznanie technik moderowania dyskusji. Studenci przygotowują na tych zajęciach scenariusze swoich autorskich szkoleń, które realizują  na zajęciach </w:t>
            </w:r>
            <w:proofErr w:type="spellStart"/>
            <w:r w:rsidRPr="0096006A">
              <w:rPr>
                <w:rFonts w:ascii="Times New Roman" w:eastAsia="NSimSun" w:hAnsi="Times New Roman" w:cs="Times New Roman"/>
                <w:kern w:val="3"/>
                <w:sz w:val="22"/>
                <w:szCs w:val="22"/>
                <w:lang w:eastAsia="zh-CN" w:bidi="hi-IN"/>
                <w14:ligatures w14:val="none"/>
              </w:rPr>
              <w:t>Superwizja</w:t>
            </w:r>
            <w:proofErr w:type="spellEnd"/>
            <w:r w:rsidRPr="0096006A">
              <w:rPr>
                <w:rFonts w:ascii="Times New Roman" w:eastAsia="NSimSun" w:hAnsi="Times New Roman" w:cs="Times New Roman"/>
                <w:kern w:val="3"/>
                <w:sz w:val="22"/>
                <w:szCs w:val="22"/>
                <w:lang w:eastAsia="zh-CN" w:bidi="hi-IN"/>
                <w14:ligatures w14:val="none"/>
              </w:rPr>
              <w:t xml:space="preserve"> autorskich warsztatów.  </w:t>
            </w:r>
          </w:p>
        </w:tc>
      </w:tr>
      <w:tr w:rsidR="00285B99" w:rsidRPr="0096006A" w14:paraId="6BDCC6AC" w14:textId="77777777" w:rsidTr="006F52AA">
        <w:tc>
          <w:tcPr>
            <w:tcW w:w="1890"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137EA6DC"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proofErr w:type="spellStart"/>
            <w:r w:rsidRPr="0096006A">
              <w:rPr>
                <w:rFonts w:ascii="Times New Roman" w:eastAsia="NSimSun" w:hAnsi="Times New Roman" w:cs="Times New Roman"/>
                <w:b/>
                <w:bCs/>
                <w:kern w:val="3"/>
                <w:sz w:val="22"/>
                <w:szCs w:val="22"/>
                <w:lang w:eastAsia="zh-CN" w:bidi="hi-IN"/>
                <w14:ligatures w14:val="none"/>
              </w:rPr>
              <w:t>Intergroup</w:t>
            </w:r>
            <w:proofErr w:type="spellEnd"/>
            <w:r w:rsidRPr="0096006A">
              <w:rPr>
                <w:rFonts w:ascii="Times New Roman" w:eastAsia="NSimSun" w:hAnsi="Times New Roman" w:cs="Times New Roman"/>
                <w:b/>
                <w:bCs/>
                <w:kern w:val="3"/>
                <w:sz w:val="22"/>
                <w:szCs w:val="22"/>
                <w:lang w:eastAsia="zh-CN" w:bidi="hi-IN"/>
                <w14:ligatures w14:val="none"/>
              </w:rPr>
              <w:t xml:space="preserve"> relations </w:t>
            </w:r>
          </w:p>
        </w:tc>
        <w:tc>
          <w:tcPr>
            <w:tcW w:w="7748"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7CD3FEA4"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 xml:space="preserve">Zajęcia realizowane w formie zdalnej i w języku angielskim. Obejmuje treści z zakresu psychologii stosunków międzygrupowych, kwestii tożsamości grupowych, stereotypów. Nie są to zajęcia językowe sensu stricto. Staramy się jednak rozwijać kompetencje w zakresie </w:t>
            </w:r>
            <w:proofErr w:type="spellStart"/>
            <w:r w:rsidRPr="0096006A">
              <w:rPr>
                <w:rFonts w:ascii="Times New Roman" w:eastAsia="NSimSun" w:hAnsi="Times New Roman" w:cs="Times New Roman"/>
                <w:kern w:val="3"/>
                <w:sz w:val="22"/>
                <w:szCs w:val="22"/>
                <w:lang w:eastAsia="zh-CN" w:bidi="hi-IN"/>
                <w14:ligatures w14:val="none"/>
              </w:rPr>
              <w:t>Academic</w:t>
            </w:r>
            <w:proofErr w:type="spellEnd"/>
            <w:r w:rsidRPr="0096006A">
              <w:rPr>
                <w:rFonts w:ascii="Times New Roman" w:eastAsia="NSimSun" w:hAnsi="Times New Roman" w:cs="Times New Roman"/>
                <w:kern w:val="3"/>
                <w:sz w:val="22"/>
                <w:szCs w:val="22"/>
                <w:lang w:eastAsia="zh-CN" w:bidi="hi-IN"/>
                <w14:ligatures w14:val="none"/>
              </w:rPr>
              <w:t xml:space="preserve"> English tzn. pracować nad czytaniem ze rozumieniem, specjalistycznym słownictwem, tłumaczeniem oraz wypowiedziami ustnymi (projekty grupowe). </w:t>
            </w:r>
          </w:p>
        </w:tc>
      </w:tr>
      <w:tr w:rsidR="00285B99" w:rsidRPr="0096006A" w14:paraId="1278B8AD" w14:textId="77777777" w:rsidTr="006F52AA">
        <w:tc>
          <w:tcPr>
            <w:tcW w:w="1890"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0FBEA04F"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proofErr w:type="spellStart"/>
            <w:r w:rsidRPr="0096006A">
              <w:rPr>
                <w:rFonts w:ascii="Times New Roman" w:eastAsia="NSimSun" w:hAnsi="Times New Roman" w:cs="Times New Roman"/>
                <w:b/>
                <w:bCs/>
                <w:kern w:val="3"/>
                <w:sz w:val="22"/>
                <w:szCs w:val="22"/>
                <w:lang w:eastAsia="zh-CN" w:bidi="hi-IN"/>
                <w14:ligatures w14:val="none"/>
              </w:rPr>
              <w:t>Superwizja</w:t>
            </w:r>
            <w:proofErr w:type="spellEnd"/>
            <w:r w:rsidRPr="0096006A">
              <w:rPr>
                <w:rFonts w:ascii="Times New Roman" w:eastAsia="NSimSun" w:hAnsi="Times New Roman" w:cs="Times New Roman"/>
                <w:b/>
                <w:bCs/>
                <w:kern w:val="3"/>
                <w:sz w:val="22"/>
                <w:szCs w:val="22"/>
                <w:lang w:eastAsia="zh-CN" w:bidi="hi-IN"/>
                <w14:ligatures w14:val="none"/>
              </w:rPr>
              <w:t xml:space="preserve"> autorskich warsztatów </w:t>
            </w:r>
          </w:p>
        </w:tc>
        <w:tc>
          <w:tcPr>
            <w:tcW w:w="7748"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1F18B8DD"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Studenci na podstawie przygotowanych wcześniej scenariuszy szkoleń, realizują je samodzielnie w grupie. W praktyce mogą wypróbować nową wiedzę i zdobyć podstawowe umiejętności w prowadzeniu szkoleń. Otrzymują od prowadzącej zajęcia i uczestników konstruktywną informację zwrotną.  </w:t>
            </w:r>
          </w:p>
        </w:tc>
      </w:tr>
    </w:tbl>
    <w:p w14:paraId="3C5175C7" w14:textId="77777777" w:rsidR="00285B99" w:rsidRPr="0096006A" w:rsidRDefault="00285B99" w:rsidP="00285B99">
      <w:pPr>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 </w:t>
      </w:r>
    </w:p>
    <w:p w14:paraId="1C201E39" w14:textId="77777777" w:rsidR="00285B99" w:rsidRPr="0096006A" w:rsidRDefault="00285B99" w:rsidP="00285B99">
      <w:pPr>
        <w:suppressAutoHyphens/>
        <w:autoSpaceDN w:val="0"/>
        <w:spacing w:after="0" w:line="240" w:lineRule="auto"/>
        <w:jc w:val="center"/>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V. Pracownia Sztuki Społecznej</w:t>
      </w:r>
    </w:p>
    <w:p w14:paraId="17343CC3" w14:textId="77777777" w:rsidR="00285B99" w:rsidRPr="0096006A" w:rsidRDefault="00285B99" w:rsidP="00285B99">
      <w:pPr>
        <w:suppressAutoHyphens/>
        <w:autoSpaceDN w:val="0"/>
        <w:spacing w:after="0" w:line="240" w:lineRule="auto"/>
        <w:jc w:val="center"/>
        <w:textAlignment w:val="baseline"/>
        <w:rPr>
          <w:rFonts w:ascii="Times New Roman" w:eastAsia="NSimSun" w:hAnsi="Times New Roman" w:cs="Times New Roman"/>
          <w:kern w:val="3"/>
          <w:sz w:val="22"/>
          <w:szCs w:val="22"/>
          <w:lang w:eastAsia="zh-CN" w:bidi="hi-IN"/>
          <w14:ligatures w14:val="none"/>
        </w:rPr>
        <w:sectPr w:rsidR="00285B99" w:rsidRPr="0096006A" w:rsidSect="00285B99">
          <w:type w:val="continuous"/>
          <w:pgSz w:w="11906" w:h="16838"/>
          <w:pgMar w:top="1134" w:right="1134" w:bottom="1134" w:left="1134" w:header="708" w:footer="708" w:gutter="0"/>
          <w:cols w:space="708"/>
        </w:sectPr>
      </w:pPr>
    </w:p>
    <w:p w14:paraId="4A0BC654" w14:textId="77777777" w:rsidR="00285B99" w:rsidRPr="0096006A" w:rsidRDefault="00285B99" w:rsidP="00285B99">
      <w:pPr>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p>
    <w:p w14:paraId="40C454EA" w14:textId="77777777" w:rsidR="00285B99" w:rsidRPr="0096006A" w:rsidRDefault="00285B99" w:rsidP="00285B99">
      <w:pPr>
        <w:suppressAutoHyphens/>
        <w:autoSpaceDN w:val="0"/>
        <w:spacing w:after="0" w:line="240" w:lineRule="auto"/>
        <w:textAlignment w:val="baseline"/>
        <w:rPr>
          <w:rFonts w:ascii="Times New Roman" w:eastAsia="NSimSun" w:hAnsi="Times New Roman" w:cs="Times New Roman"/>
          <w:kern w:val="3"/>
          <w:sz w:val="22"/>
          <w:szCs w:val="22"/>
          <w:lang w:eastAsia="zh-CN" w:bidi="hi-IN"/>
          <w14:ligatures w14:val="none"/>
        </w:rPr>
        <w:sectPr w:rsidR="00285B99" w:rsidRPr="0096006A" w:rsidSect="00285B99">
          <w:type w:val="continuous"/>
          <w:pgSz w:w="11906" w:h="16838"/>
          <w:pgMar w:top="1134" w:right="1134" w:bottom="1134" w:left="1134" w:header="708" w:footer="708" w:gutter="0"/>
          <w:cols w:space="0"/>
        </w:sectPr>
      </w:pPr>
    </w:p>
    <w:tbl>
      <w:tblPr>
        <w:tblW w:w="9638" w:type="dxa"/>
        <w:tblLayout w:type="fixed"/>
        <w:tblCellMar>
          <w:left w:w="10" w:type="dxa"/>
          <w:right w:w="10" w:type="dxa"/>
        </w:tblCellMar>
        <w:tblLook w:val="04A0" w:firstRow="1" w:lastRow="0" w:firstColumn="1" w:lastColumn="0" w:noHBand="0" w:noVBand="1"/>
      </w:tblPr>
      <w:tblGrid>
        <w:gridCol w:w="1762"/>
        <w:gridCol w:w="7876"/>
      </w:tblGrid>
      <w:tr w:rsidR="00285B99" w:rsidRPr="00285B99" w14:paraId="00BD7B8C" w14:textId="77777777" w:rsidTr="006F52AA">
        <w:tc>
          <w:tcPr>
            <w:tcW w:w="1762" w:type="dxa"/>
            <w:tcBorders>
              <w:top w:val="double" w:sz="2" w:space="0" w:color="808080"/>
              <w:left w:val="double" w:sz="2" w:space="0" w:color="808080"/>
              <w:bottom w:val="double" w:sz="2" w:space="0" w:color="808080"/>
              <w:right w:val="double" w:sz="2" w:space="0" w:color="808080"/>
            </w:tcBorders>
            <w:tcMar>
              <w:top w:w="28" w:type="dxa"/>
              <w:left w:w="28" w:type="dxa"/>
              <w:bottom w:w="28" w:type="dxa"/>
              <w:right w:w="28" w:type="dxa"/>
            </w:tcMar>
            <w:vAlign w:val="center"/>
          </w:tcPr>
          <w:p w14:paraId="46FA6B07"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Koordynatorka modułu </w:t>
            </w:r>
          </w:p>
        </w:tc>
        <w:tc>
          <w:tcPr>
            <w:tcW w:w="7876" w:type="dxa"/>
            <w:tcBorders>
              <w:top w:val="double" w:sz="2" w:space="0" w:color="808080"/>
              <w:left w:val="double" w:sz="2" w:space="0" w:color="808080"/>
              <w:bottom w:val="double" w:sz="2" w:space="0" w:color="808080"/>
              <w:right w:val="double" w:sz="2" w:space="0" w:color="808080"/>
            </w:tcBorders>
            <w:tcMar>
              <w:top w:w="28" w:type="dxa"/>
              <w:left w:w="28" w:type="dxa"/>
              <w:bottom w:w="28" w:type="dxa"/>
              <w:right w:w="28" w:type="dxa"/>
            </w:tcMar>
            <w:vAlign w:val="center"/>
          </w:tcPr>
          <w:p w14:paraId="0FE8B31A"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dr Katarzyna Niziołek  </w:t>
            </w:r>
          </w:p>
          <w:p w14:paraId="6D2BB1D4"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Zakład Socjologii Kultury  </w:t>
            </w:r>
          </w:p>
          <w:p w14:paraId="4051F37F"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val="en-GB" w:eastAsia="zh-CN" w:bidi="hi-IN"/>
                <w14:ligatures w14:val="none"/>
              </w:rPr>
            </w:pPr>
            <w:r w:rsidRPr="0096006A">
              <w:rPr>
                <w:rFonts w:ascii="Times New Roman" w:eastAsia="NSimSun" w:hAnsi="Times New Roman" w:cs="Times New Roman"/>
                <w:kern w:val="3"/>
                <w:sz w:val="22"/>
                <w:szCs w:val="22"/>
                <w:lang w:val="en-US" w:eastAsia="zh-CN" w:bidi="hi-IN"/>
                <w14:ligatures w14:val="none"/>
              </w:rPr>
              <w:t>email: k.niziolek@uwb.edu.pl</w:t>
            </w:r>
            <w:r w:rsidRPr="0096006A">
              <w:rPr>
                <w:rFonts w:ascii="Times New Roman" w:eastAsia="NSimSun" w:hAnsi="Times New Roman" w:cs="Times New Roman"/>
                <w:kern w:val="3"/>
                <w:sz w:val="22"/>
                <w:szCs w:val="22"/>
                <w:lang w:val="en-GB" w:eastAsia="zh-CN" w:bidi="hi-IN"/>
                <w14:ligatures w14:val="none"/>
              </w:rPr>
              <w:t> </w:t>
            </w:r>
          </w:p>
          <w:p w14:paraId="22F7351E"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val="en-GB" w:eastAsia="zh-CN" w:bidi="hi-IN"/>
                <w14:ligatures w14:val="none"/>
              </w:rPr>
            </w:pPr>
            <w:r w:rsidRPr="0096006A">
              <w:rPr>
                <w:rFonts w:ascii="Times New Roman" w:eastAsia="NSimSun" w:hAnsi="Times New Roman" w:cs="Times New Roman"/>
                <w:kern w:val="3"/>
                <w:sz w:val="22"/>
                <w:szCs w:val="22"/>
                <w:lang w:val="en-GB" w:eastAsia="zh-CN" w:bidi="hi-IN"/>
                <w14:ligatures w14:val="none"/>
              </w:rPr>
              <w:t> </w:t>
            </w:r>
          </w:p>
        </w:tc>
      </w:tr>
      <w:tr w:rsidR="00285B99" w:rsidRPr="0096006A" w14:paraId="5BA1AE13" w14:textId="77777777" w:rsidTr="006F52AA">
        <w:tc>
          <w:tcPr>
            <w:tcW w:w="1762"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00394D74"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Opis modułu </w:t>
            </w:r>
          </w:p>
        </w:tc>
        <w:tc>
          <w:tcPr>
            <w:tcW w:w="7876"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315D1955"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Program Pracowni Sztuki Społecznej ma na celu zwiększenie uczestnictwa studentów w kulturze artystycznej poprzez stworzenie sytuacji bezpośredniego kontaktu z twórcami i organizatorami kultury oraz połączenie doświadczenia artystycznego i naukowo-badawczego. Opiera się na założeniu, że uczestnictwo w kulturze artystycznej sprzyja podnoszeniu kompetencji społeczeństwa, rozwijaniu aktywności twórczej obywateli i ich aktywnemu udziałowi także w innych wymiarach życia społecznego i publicznego, a tworzenie warunków wymiany różnych rodzajów ekspresji, wiedzy i perspektyw poznawczych przyczynia się do wzrostu innowacyjności społecznej. Dlatego obok rozwijania umiejętności praktycznych niezbędnych socjologom (m.in. obserwacji, dyskusji, pracy zespołowej, krytycyzmu, projektowania zmiany społecznej), ma służyć także edukacji i aktywizacji kulturalnej studentów oraz integracji środowiska naukowego i artystycznego. </w:t>
            </w:r>
          </w:p>
        </w:tc>
      </w:tr>
      <w:tr w:rsidR="00285B99" w:rsidRPr="0096006A" w14:paraId="162F24F1" w14:textId="77777777" w:rsidTr="006F52AA">
        <w:tc>
          <w:tcPr>
            <w:tcW w:w="1762"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649FFB52"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Przedmioty w ramach modułu  </w:t>
            </w:r>
          </w:p>
        </w:tc>
        <w:tc>
          <w:tcPr>
            <w:tcW w:w="7876"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6879729F"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Krótki opis przedmiotu wraz z nabywanymi kompetencjami </w:t>
            </w:r>
          </w:p>
        </w:tc>
      </w:tr>
      <w:tr w:rsidR="00285B99" w:rsidRPr="0096006A" w14:paraId="0686C5B4" w14:textId="77777777" w:rsidTr="006F52AA">
        <w:tc>
          <w:tcPr>
            <w:tcW w:w="1762"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29A8E999"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 xml:space="preserve">Etnografia </w:t>
            </w:r>
            <w:proofErr w:type="spellStart"/>
            <w:r w:rsidRPr="0096006A">
              <w:rPr>
                <w:rFonts w:ascii="Times New Roman" w:eastAsia="NSimSun" w:hAnsi="Times New Roman" w:cs="Times New Roman"/>
                <w:b/>
                <w:bCs/>
                <w:kern w:val="3"/>
                <w:sz w:val="22"/>
                <w:szCs w:val="22"/>
                <w:lang w:eastAsia="zh-CN" w:bidi="hi-IN"/>
                <w14:ligatures w14:val="none"/>
              </w:rPr>
              <w:t>performatywna</w:t>
            </w:r>
            <w:proofErr w:type="spellEnd"/>
            <w:r w:rsidRPr="0096006A">
              <w:rPr>
                <w:rFonts w:ascii="Times New Roman" w:eastAsia="NSimSun" w:hAnsi="Times New Roman" w:cs="Times New Roman"/>
                <w:b/>
                <w:bCs/>
                <w:kern w:val="3"/>
                <w:sz w:val="22"/>
                <w:szCs w:val="22"/>
                <w:lang w:eastAsia="zh-CN" w:bidi="hi-IN"/>
                <w14:ligatures w14:val="none"/>
              </w:rPr>
              <w:t xml:space="preserve">  </w:t>
            </w:r>
            <w:r w:rsidRPr="0096006A">
              <w:rPr>
                <w:rFonts w:ascii="Times New Roman" w:eastAsia="NSimSun" w:hAnsi="Times New Roman" w:cs="Times New Roman"/>
                <w:b/>
                <w:bCs/>
                <w:kern w:val="3"/>
                <w:sz w:val="22"/>
                <w:szCs w:val="22"/>
                <w:lang w:eastAsia="zh-CN" w:bidi="hi-IN"/>
                <w14:ligatures w14:val="none"/>
              </w:rPr>
              <w:br/>
              <w:t>i teatr partycypacyjny </w:t>
            </w:r>
          </w:p>
        </w:tc>
        <w:tc>
          <w:tcPr>
            <w:tcW w:w="7876"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50166753"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 xml:space="preserve">Zajęcia „Etnografia </w:t>
            </w:r>
            <w:proofErr w:type="spellStart"/>
            <w:r w:rsidRPr="0096006A">
              <w:rPr>
                <w:rFonts w:ascii="Times New Roman" w:eastAsia="NSimSun" w:hAnsi="Times New Roman" w:cs="Times New Roman"/>
                <w:kern w:val="3"/>
                <w:sz w:val="22"/>
                <w:szCs w:val="22"/>
                <w:lang w:eastAsia="zh-CN" w:bidi="hi-IN"/>
                <w14:ligatures w14:val="none"/>
              </w:rPr>
              <w:t>performatywna</w:t>
            </w:r>
            <w:proofErr w:type="spellEnd"/>
            <w:r w:rsidRPr="0096006A">
              <w:rPr>
                <w:rFonts w:ascii="Times New Roman" w:eastAsia="NSimSun" w:hAnsi="Times New Roman" w:cs="Times New Roman"/>
                <w:kern w:val="3"/>
                <w:sz w:val="22"/>
                <w:szCs w:val="22"/>
                <w:lang w:eastAsia="zh-CN" w:bidi="hi-IN"/>
                <w14:ligatures w14:val="none"/>
              </w:rPr>
              <w:t xml:space="preserve"> i teatr partycypacyjny” mają charakter warsztatowy, a ich efektem jest spektakl partycypacyjny z udziałem studentów, prezentowany publicznie. Celem warsztatów jest praktyczne przygotowanie studentów do realizacji badań społecznych przy użyciu metod etnograficznych (obserwacja, wywiad, fotografia, analiza dokumentów) i </w:t>
            </w:r>
            <w:proofErr w:type="spellStart"/>
            <w:r w:rsidRPr="0096006A">
              <w:rPr>
                <w:rFonts w:ascii="Times New Roman" w:eastAsia="NSimSun" w:hAnsi="Times New Roman" w:cs="Times New Roman"/>
                <w:kern w:val="3"/>
                <w:sz w:val="22"/>
                <w:szCs w:val="22"/>
                <w:lang w:eastAsia="zh-CN" w:bidi="hi-IN"/>
                <w14:ligatures w14:val="none"/>
              </w:rPr>
              <w:t>autoetnograficznych</w:t>
            </w:r>
            <w:proofErr w:type="spellEnd"/>
            <w:r w:rsidRPr="0096006A">
              <w:rPr>
                <w:rFonts w:ascii="Times New Roman" w:eastAsia="NSimSun" w:hAnsi="Times New Roman" w:cs="Times New Roman"/>
                <w:kern w:val="3"/>
                <w:sz w:val="22"/>
                <w:szCs w:val="22"/>
                <w:lang w:eastAsia="zh-CN" w:bidi="hi-IN"/>
                <w14:ligatures w14:val="none"/>
              </w:rPr>
              <w:t xml:space="preserve"> z jednej oraz technik </w:t>
            </w:r>
            <w:proofErr w:type="spellStart"/>
            <w:r w:rsidRPr="0096006A">
              <w:rPr>
                <w:rFonts w:ascii="Times New Roman" w:eastAsia="NSimSun" w:hAnsi="Times New Roman" w:cs="Times New Roman"/>
                <w:kern w:val="3"/>
                <w:sz w:val="22"/>
                <w:szCs w:val="22"/>
                <w:lang w:eastAsia="zh-CN" w:bidi="hi-IN"/>
                <w14:ligatures w14:val="none"/>
              </w:rPr>
              <w:t>performatywnych</w:t>
            </w:r>
            <w:proofErr w:type="spellEnd"/>
            <w:r w:rsidRPr="0096006A">
              <w:rPr>
                <w:rFonts w:ascii="Times New Roman" w:eastAsia="NSimSun" w:hAnsi="Times New Roman" w:cs="Times New Roman"/>
                <w:kern w:val="3"/>
                <w:sz w:val="22"/>
                <w:szCs w:val="22"/>
                <w:lang w:eastAsia="zh-CN" w:bidi="hi-IN"/>
                <w14:ligatures w14:val="none"/>
              </w:rPr>
              <w:t xml:space="preserve"> i teatralnych z drugiej strony. Zwrot etnografii w stronę </w:t>
            </w:r>
            <w:proofErr w:type="spellStart"/>
            <w:r w:rsidRPr="0096006A">
              <w:rPr>
                <w:rFonts w:ascii="Times New Roman" w:eastAsia="NSimSun" w:hAnsi="Times New Roman" w:cs="Times New Roman"/>
                <w:kern w:val="3"/>
                <w:sz w:val="22"/>
                <w:szCs w:val="22"/>
                <w:lang w:eastAsia="zh-CN" w:bidi="hi-IN"/>
                <w14:ligatures w14:val="none"/>
              </w:rPr>
              <w:t>performansu</w:t>
            </w:r>
            <w:proofErr w:type="spellEnd"/>
            <w:r w:rsidRPr="0096006A">
              <w:rPr>
                <w:rFonts w:ascii="Times New Roman" w:eastAsia="NSimSun" w:hAnsi="Times New Roman" w:cs="Times New Roman"/>
                <w:kern w:val="3"/>
                <w:sz w:val="22"/>
                <w:szCs w:val="22"/>
                <w:lang w:eastAsia="zh-CN" w:bidi="hi-IN"/>
                <w14:ligatures w14:val="none"/>
              </w:rPr>
              <w:t xml:space="preserve"> wiąże się z dążeniem do upodmiotowienia badanych (‘oddania im głosu’), stworzenia warunków pogłębionego, empatycznego zrozumienia ich doświadczenia przez badaczy oraz włączenia szerszej społeczności (publiczności) w proces wytwarzania i stosowania wiedzy naukowej. Teatr partycypacyjny stawia w roli aktorów zwykłych ludzi, opiera się na ich historiach i przeżyciach, wykorzystuje materiały archiwalne i dokumenty osobiste, bezpośrednio włącza się do publicznej dyskusji na ważne społecznie tematy. Zbieżność celów i komplementarność metodologiczna teatru partycypacyjnego i etnografii </w:t>
            </w:r>
            <w:proofErr w:type="spellStart"/>
            <w:r w:rsidRPr="0096006A">
              <w:rPr>
                <w:rFonts w:ascii="Times New Roman" w:eastAsia="NSimSun" w:hAnsi="Times New Roman" w:cs="Times New Roman"/>
                <w:kern w:val="3"/>
                <w:sz w:val="22"/>
                <w:szCs w:val="22"/>
                <w:lang w:eastAsia="zh-CN" w:bidi="hi-IN"/>
                <w14:ligatures w14:val="none"/>
              </w:rPr>
              <w:t>performatywnej</w:t>
            </w:r>
            <w:proofErr w:type="spellEnd"/>
            <w:r w:rsidRPr="0096006A">
              <w:rPr>
                <w:rFonts w:ascii="Times New Roman" w:eastAsia="NSimSun" w:hAnsi="Times New Roman" w:cs="Times New Roman"/>
                <w:kern w:val="3"/>
                <w:sz w:val="22"/>
                <w:szCs w:val="22"/>
                <w:lang w:eastAsia="zh-CN" w:bidi="hi-IN"/>
                <w14:ligatures w14:val="none"/>
              </w:rPr>
              <w:t xml:space="preserve"> czyni z połączenia tych dwóch dziedzin skuteczny środek aktywnego uczestnictwa studentów w kulturze artystycznej: pozwala na inkorporację ich doświadczenia badawczego i społecznego w obręb sytuacji artystycznej, umożliwiającej z kolei ich samodzielną twórczą ekspresję. </w:t>
            </w:r>
          </w:p>
        </w:tc>
      </w:tr>
      <w:tr w:rsidR="00285B99" w:rsidRPr="0096006A" w14:paraId="290911C8" w14:textId="77777777" w:rsidTr="006F52AA">
        <w:tc>
          <w:tcPr>
            <w:tcW w:w="1762"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7B5B491A"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Kurs na kulturę </w:t>
            </w:r>
          </w:p>
        </w:tc>
        <w:tc>
          <w:tcPr>
            <w:tcW w:w="7876"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78106BEB"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W ramach „Kursu na kulturę” studenci uczestniczą grupowo w różnego rodzaju praktykach kulturowych, w roli odbiorców i twórców kultury, takich jak: wizyta w muzeum, w galerii sztuki współczesnej, w kinie, w teatrze, wyjście na koncert, udział w warsztatach twórczych lub projekcie artystycznym, publicznej debacie, forum internetowym. Aktywnościom tym towarzyszą konkretne - indywidualne i grupowe - zadania ukierunkowujące uwagę i zaangażowanie studentów. Każde z doświadczeń poddawane jest moderowanej grupowej dyskusji, staje się pretekstem do rozmowy na temat sposobu rozumienia przez nich uczestnictwa w kulturze, obszarów i form tego uczestnictwa, jego szans i ograniczeń. Kurs pozwala studentom zapoznać się także z metodami pracy instytucji kultury i organizacji kulturalnych, przykładowymi rozwiązaniami z dziedziny animacji i edukacji kulturalnej oraz praktycznymi aspektami organizacji wydarzeń kulturalnych (w tym zakresie rozwija ich kompetencje zawodowe). </w:t>
            </w:r>
          </w:p>
        </w:tc>
      </w:tr>
      <w:tr w:rsidR="00285B99" w:rsidRPr="0096006A" w14:paraId="5758E162" w14:textId="77777777" w:rsidTr="006F52AA">
        <w:tc>
          <w:tcPr>
            <w:tcW w:w="1762"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5BFBDF6D"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val="en-GB" w:eastAsia="zh-CN" w:bidi="hi-IN"/>
                <w14:ligatures w14:val="none"/>
              </w:rPr>
            </w:pPr>
            <w:r w:rsidRPr="0096006A">
              <w:rPr>
                <w:rFonts w:ascii="Times New Roman" w:eastAsia="NSimSun" w:hAnsi="Times New Roman" w:cs="Times New Roman"/>
                <w:b/>
                <w:bCs/>
                <w:kern w:val="3"/>
                <w:sz w:val="22"/>
                <w:szCs w:val="22"/>
                <w:lang w:val="en-US" w:eastAsia="zh-CN" w:bidi="hi-IN"/>
                <w14:ligatures w14:val="none"/>
              </w:rPr>
              <w:t>Social art and animation of public spaces</w:t>
            </w:r>
            <w:r w:rsidRPr="0096006A">
              <w:rPr>
                <w:rFonts w:ascii="Times New Roman" w:eastAsia="NSimSun" w:hAnsi="Times New Roman" w:cs="Times New Roman"/>
                <w:b/>
                <w:bCs/>
                <w:kern w:val="3"/>
                <w:sz w:val="22"/>
                <w:szCs w:val="22"/>
                <w:lang w:val="en-GB" w:eastAsia="zh-CN" w:bidi="hi-IN"/>
                <w14:ligatures w14:val="none"/>
              </w:rPr>
              <w:t> </w:t>
            </w:r>
          </w:p>
        </w:tc>
        <w:tc>
          <w:tcPr>
            <w:tcW w:w="7876"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68B73428"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Celem warsztatów „Sztuka społeczna i animacja przestrzeni publicznej” jest rozwinięcie praktycznej wiedzy studentów na temat przestrzeni publicznej i obywatelskiej partycypacji, ze szczególnym uwzględnieniem takich zagadnień, jak: interes publiczny/prywatny, działanie artystyczne i społeczne, praktyki życia codziennego, tożsamość miasta i pamięć zbiorowa. Podczas warsztatów studenci identyfikują problemy przestrzeni publicznej w Białymstoku, zapoznają się ze specyfiką oddolnego działania w przestrzeni publicznej oraz projektują i realizują własne działania zorientowane na kształtowanie przestrzeni publicznej w mieście – badawcze, fotograficzne, filmowe, społecznościowe, interwencyjno-artystyczne. Działania realizowane przez studentów są w miarę możliwości dokumentowane i prezentowane publicznie (prezentacja multimedialna, pokaz zdjęć, projekcja filmu, otwarte spotkanie dyskusyjne, media społecznościowe) w sposób angażujący środowisko akademickie i mieszkańców miasta. </w:t>
            </w:r>
          </w:p>
        </w:tc>
      </w:tr>
      <w:tr w:rsidR="00285B99" w:rsidRPr="0096006A" w14:paraId="71A2E59F" w14:textId="77777777" w:rsidTr="006F52AA">
        <w:tc>
          <w:tcPr>
            <w:tcW w:w="1762"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07CB5A4D"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 xml:space="preserve">Metody mobilne, czyli piechotą przez badanie  </w:t>
            </w:r>
          </w:p>
        </w:tc>
        <w:tc>
          <w:tcPr>
            <w:tcW w:w="7876"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1F53EC74"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color w:val="000000"/>
                <w:kern w:val="3"/>
                <w:sz w:val="22"/>
                <w:szCs w:val="22"/>
                <w:lang w:eastAsia="zh-CN" w:bidi="hi-IN"/>
                <w14:ligatures w14:val="none"/>
              </w:rPr>
            </w:pPr>
            <w:r w:rsidRPr="0096006A">
              <w:rPr>
                <w:rFonts w:ascii="Times New Roman" w:eastAsia="NSimSun" w:hAnsi="Times New Roman" w:cs="Times New Roman"/>
                <w:color w:val="000000"/>
                <w:kern w:val="3"/>
                <w:sz w:val="22"/>
                <w:szCs w:val="22"/>
                <w:lang w:eastAsia="zh-CN" w:bidi="hi-IN"/>
                <w14:ligatures w14:val="none"/>
              </w:rPr>
              <w:t xml:space="preserve">Spacerowanie to relatywnie nowy trend w badaniach socjologicznych, niekiedy określany mianem „zwrotu mobilnego”. Praktyka ta wyrasta z uznania mobilności (czyli ruchu) za centralny moment w procesie rozumienia przez jednostkę świata społecznego i jej miejsca (pozycji, usytuowania) w jego obrębie. W ramach zajęć przetestujemy w praktyce różne metody i techniki mobilne, takie jak spacer fenomenologiczny, </w:t>
            </w:r>
            <w:proofErr w:type="spellStart"/>
            <w:r w:rsidRPr="0096006A">
              <w:rPr>
                <w:rFonts w:ascii="Times New Roman" w:eastAsia="NSimSun" w:hAnsi="Times New Roman" w:cs="Times New Roman"/>
                <w:color w:val="000000"/>
                <w:kern w:val="3"/>
                <w:sz w:val="22"/>
                <w:szCs w:val="22"/>
                <w:lang w:eastAsia="zh-CN" w:bidi="hi-IN"/>
                <w14:ligatures w14:val="none"/>
              </w:rPr>
              <w:t>psychogeografia</w:t>
            </w:r>
            <w:proofErr w:type="spellEnd"/>
            <w:r w:rsidRPr="0096006A">
              <w:rPr>
                <w:rFonts w:ascii="Times New Roman" w:eastAsia="NSimSun" w:hAnsi="Times New Roman" w:cs="Times New Roman"/>
                <w:color w:val="000000"/>
                <w:kern w:val="3"/>
                <w:sz w:val="22"/>
                <w:szCs w:val="22"/>
                <w:lang w:eastAsia="zh-CN" w:bidi="hi-IN"/>
                <w14:ligatures w14:val="none"/>
              </w:rPr>
              <w:t xml:space="preserve"> (dryfowanie), </w:t>
            </w:r>
            <w:proofErr w:type="spellStart"/>
            <w:r w:rsidRPr="0096006A">
              <w:rPr>
                <w:rFonts w:ascii="Times New Roman" w:eastAsia="NSimSun" w:hAnsi="Times New Roman" w:cs="Times New Roman"/>
                <w:color w:val="000000"/>
                <w:kern w:val="3"/>
                <w:sz w:val="22"/>
                <w:szCs w:val="22"/>
                <w:lang w:eastAsia="zh-CN" w:bidi="hi-IN"/>
                <w14:ligatures w14:val="none"/>
              </w:rPr>
              <w:t>fotospacer</w:t>
            </w:r>
            <w:proofErr w:type="spellEnd"/>
            <w:r w:rsidRPr="0096006A">
              <w:rPr>
                <w:rFonts w:ascii="Times New Roman" w:eastAsia="NSimSun" w:hAnsi="Times New Roman" w:cs="Times New Roman"/>
                <w:color w:val="000000"/>
                <w:kern w:val="3"/>
                <w:sz w:val="22"/>
                <w:szCs w:val="22"/>
                <w:lang w:eastAsia="zh-CN" w:bidi="hi-IN"/>
                <w14:ligatures w14:val="none"/>
              </w:rPr>
              <w:t>, spacer dźwiękowy czy wywiad biograficzny w ruchu.</w:t>
            </w:r>
          </w:p>
        </w:tc>
      </w:tr>
    </w:tbl>
    <w:p w14:paraId="114FE98B" w14:textId="77777777" w:rsidR="00285B99" w:rsidRPr="0096006A" w:rsidRDefault="00285B99" w:rsidP="00285B99">
      <w:pPr>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p>
    <w:p w14:paraId="41BF38D0" w14:textId="77777777" w:rsidR="00285B99" w:rsidRPr="0096006A" w:rsidRDefault="00285B99" w:rsidP="00285B99">
      <w:pPr>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 </w:t>
      </w:r>
    </w:p>
    <w:p w14:paraId="5FF349B2" w14:textId="77777777" w:rsidR="00285B99" w:rsidRDefault="00285B99" w:rsidP="00285B99">
      <w:pPr>
        <w:suppressAutoHyphens/>
        <w:autoSpaceDN w:val="0"/>
        <w:spacing w:after="0" w:line="240" w:lineRule="auto"/>
        <w:textAlignment w:val="baseline"/>
        <w:rPr>
          <w:rFonts w:ascii="Times New Roman" w:eastAsia="NSimSun" w:hAnsi="Times New Roman" w:cs="Times New Roman"/>
          <w:kern w:val="3"/>
          <w:sz w:val="22"/>
          <w:szCs w:val="22"/>
          <w:lang w:eastAsia="zh-CN" w:bidi="hi-IN"/>
          <w14:ligatures w14:val="none"/>
        </w:rPr>
      </w:pPr>
    </w:p>
    <w:p w14:paraId="135F0C1B" w14:textId="77777777" w:rsidR="00285B99" w:rsidRPr="0096006A" w:rsidRDefault="00285B99" w:rsidP="00285B99">
      <w:pPr>
        <w:suppressAutoHyphens/>
        <w:autoSpaceDN w:val="0"/>
        <w:spacing w:after="0" w:line="240" w:lineRule="auto"/>
        <w:textAlignment w:val="baseline"/>
        <w:rPr>
          <w:rFonts w:ascii="Times New Roman" w:eastAsia="NSimSun" w:hAnsi="Times New Roman" w:cs="Times New Roman"/>
          <w:kern w:val="3"/>
          <w:sz w:val="22"/>
          <w:szCs w:val="22"/>
          <w:lang w:eastAsia="zh-CN" w:bidi="hi-IN"/>
          <w14:ligatures w14:val="none"/>
        </w:rPr>
      </w:pPr>
    </w:p>
    <w:p w14:paraId="40602480" w14:textId="77777777" w:rsidR="00285B99" w:rsidRPr="0096006A" w:rsidRDefault="00285B99" w:rsidP="00285B99">
      <w:pPr>
        <w:suppressAutoHyphens/>
        <w:autoSpaceDN w:val="0"/>
        <w:spacing w:after="0" w:line="240" w:lineRule="auto"/>
        <w:jc w:val="center"/>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 xml:space="preserve">VI. </w:t>
      </w:r>
      <w:proofErr w:type="spellStart"/>
      <w:r w:rsidRPr="0096006A">
        <w:rPr>
          <w:rFonts w:ascii="Times New Roman" w:eastAsia="NSimSun" w:hAnsi="Times New Roman" w:cs="Times New Roman"/>
          <w:b/>
          <w:bCs/>
          <w:kern w:val="3"/>
          <w:sz w:val="22"/>
          <w:szCs w:val="22"/>
          <w:lang w:eastAsia="zh-CN" w:bidi="hi-IN"/>
          <w14:ligatures w14:val="none"/>
        </w:rPr>
        <w:t>Border</w:t>
      </w:r>
      <w:proofErr w:type="spellEnd"/>
      <w:r w:rsidRPr="0096006A">
        <w:rPr>
          <w:rFonts w:ascii="Times New Roman" w:eastAsia="NSimSun" w:hAnsi="Times New Roman" w:cs="Times New Roman"/>
          <w:b/>
          <w:bCs/>
          <w:kern w:val="3"/>
          <w:sz w:val="22"/>
          <w:szCs w:val="22"/>
          <w:lang w:eastAsia="zh-CN" w:bidi="hi-IN"/>
          <w14:ligatures w14:val="none"/>
        </w:rPr>
        <w:t xml:space="preserve"> studies  - Pogranicza we </w:t>
      </w:r>
      <w:r w:rsidRPr="00BE3C55">
        <w:rPr>
          <w:rFonts w:ascii="Times New Roman" w:eastAsia="NSimSun" w:hAnsi="Times New Roman" w:cs="Times New Roman"/>
          <w:b/>
          <w:bCs/>
          <w:kern w:val="3"/>
          <w:sz w:val="22"/>
          <w:szCs w:val="22"/>
          <w:lang w:eastAsia="zh-CN" w:bidi="hi-IN"/>
          <w14:ligatures w14:val="none"/>
        </w:rPr>
        <w:t>współczesnym ś</w:t>
      </w:r>
      <w:r w:rsidRPr="0096006A">
        <w:rPr>
          <w:rFonts w:ascii="Times New Roman" w:eastAsia="NSimSun" w:hAnsi="Times New Roman" w:cs="Times New Roman"/>
          <w:b/>
          <w:bCs/>
          <w:kern w:val="3"/>
          <w:sz w:val="22"/>
          <w:szCs w:val="22"/>
          <w:lang w:eastAsia="zh-CN" w:bidi="hi-IN"/>
          <w14:ligatures w14:val="none"/>
        </w:rPr>
        <w:t>wiecie</w:t>
      </w:r>
    </w:p>
    <w:p w14:paraId="43652149" w14:textId="77777777" w:rsidR="00285B99" w:rsidRDefault="00285B99" w:rsidP="00285B99">
      <w:pPr>
        <w:suppressAutoHyphens/>
        <w:autoSpaceDN w:val="0"/>
        <w:spacing w:after="0" w:line="240" w:lineRule="auto"/>
        <w:textAlignment w:val="baseline"/>
        <w:rPr>
          <w:rFonts w:ascii="Times New Roman" w:eastAsia="NSimSun" w:hAnsi="Times New Roman" w:cs="Times New Roman"/>
          <w:kern w:val="3"/>
          <w:sz w:val="22"/>
          <w:szCs w:val="22"/>
          <w:lang w:eastAsia="zh-CN" w:bidi="hi-IN"/>
          <w14:ligatures w14:val="none"/>
        </w:rPr>
      </w:pPr>
    </w:p>
    <w:p w14:paraId="19BABEBF" w14:textId="77777777" w:rsidR="00285B99" w:rsidRPr="0096006A" w:rsidRDefault="00285B99" w:rsidP="00285B99">
      <w:pPr>
        <w:suppressAutoHyphens/>
        <w:autoSpaceDN w:val="0"/>
        <w:spacing w:after="0" w:line="240" w:lineRule="auto"/>
        <w:textAlignment w:val="baseline"/>
        <w:rPr>
          <w:rFonts w:ascii="Times New Roman" w:eastAsia="NSimSun" w:hAnsi="Times New Roman" w:cs="Times New Roman"/>
          <w:kern w:val="3"/>
          <w:sz w:val="22"/>
          <w:szCs w:val="22"/>
          <w:lang w:eastAsia="zh-CN" w:bidi="hi-IN"/>
          <w14:ligatures w14:val="none"/>
        </w:rPr>
      </w:pPr>
    </w:p>
    <w:p w14:paraId="2C3454F8" w14:textId="77777777" w:rsidR="00285B99" w:rsidRPr="0096006A" w:rsidRDefault="00285B99" w:rsidP="00285B99">
      <w:pPr>
        <w:suppressAutoHyphens/>
        <w:autoSpaceDN w:val="0"/>
        <w:spacing w:after="0" w:line="240" w:lineRule="auto"/>
        <w:textAlignment w:val="baseline"/>
        <w:rPr>
          <w:rFonts w:ascii="Times New Roman" w:eastAsia="NSimSun" w:hAnsi="Times New Roman" w:cs="Times New Roman"/>
          <w:kern w:val="3"/>
          <w:sz w:val="22"/>
          <w:szCs w:val="22"/>
          <w:lang w:eastAsia="zh-CN" w:bidi="hi-IN"/>
          <w14:ligatures w14:val="none"/>
        </w:rPr>
      </w:pPr>
    </w:p>
    <w:p w14:paraId="6EAC6EAE" w14:textId="77777777" w:rsidR="00285B99" w:rsidRPr="0096006A" w:rsidRDefault="00285B99" w:rsidP="00285B99">
      <w:pPr>
        <w:suppressAutoHyphens/>
        <w:autoSpaceDN w:val="0"/>
        <w:spacing w:after="0" w:line="240" w:lineRule="auto"/>
        <w:textAlignment w:val="baseline"/>
        <w:rPr>
          <w:rFonts w:ascii="Times New Roman" w:eastAsia="NSimSun" w:hAnsi="Times New Roman" w:cs="Times New Roman"/>
          <w:kern w:val="3"/>
          <w:sz w:val="22"/>
          <w:szCs w:val="22"/>
          <w:lang w:eastAsia="zh-CN" w:bidi="hi-IN"/>
          <w14:ligatures w14:val="none"/>
        </w:rPr>
      </w:pPr>
    </w:p>
    <w:p w14:paraId="681EF914" w14:textId="77777777" w:rsidR="00285B99" w:rsidRPr="0096006A" w:rsidRDefault="00285B99" w:rsidP="00285B99">
      <w:pPr>
        <w:suppressAutoHyphens/>
        <w:autoSpaceDN w:val="0"/>
        <w:spacing w:after="0" w:line="240" w:lineRule="auto"/>
        <w:textAlignment w:val="baseline"/>
        <w:rPr>
          <w:rFonts w:ascii="Times New Roman" w:eastAsia="NSimSun" w:hAnsi="Times New Roman" w:cs="Times New Roman"/>
          <w:kern w:val="3"/>
          <w:sz w:val="22"/>
          <w:szCs w:val="22"/>
          <w:lang w:eastAsia="zh-CN" w:bidi="hi-IN"/>
          <w14:ligatures w14:val="none"/>
        </w:rPr>
        <w:sectPr w:rsidR="00285B99" w:rsidRPr="0096006A" w:rsidSect="00285B99">
          <w:type w:val="continuous"/>
          <w:pgSz w:w="11906" w:h="16838"/>
          <w:pgMar w:top="1134" w:right="1134" w:bottom="1134" w:left="1134" w:header="708" w:footer="708" w:gutter="0"/>
          <w:cols w:space="708"/>
        </w:sectPr>
      </w:pPr>
    </w:p>
    <w:tbl>
      <w:tblPr>
        <w:tblW w:w="9690" w:type="dxa"/>
        <w:tblInd w:w="-27" w:type="dxa"/>
        <w:tblLayout w:type="fixed"/>
        <w:tblCellMar>
          <w:left w:w="10" w:type="dxa"/>
          <w:right w:w="10" w:type="dxa"/>
        </w:tblCellMar>
        <w:tblLook w:val="04A0" w:firstRow="1" w:lastRow="0" w:firstColumn="1" w:lastColumn="0" w:noHBand="0" w:noVBand="1"/>
      </w:tblPr>
      <w:tblGrid>
        <w:gridCol w:w="2096"/>
        <w:gridCol w:w="7594"/>
      </w:tblGrid>
      <w:tr w:rsidR="00285B99" w:rsidRPr="0096006A" w14:paraId="3C99620E" w14:textId="77777777" w:rsidTr="006F52AA">
        <w:tc>
          <w:tcPr>
            <w:tcW w:w="2096" w:type="dxa"/>
            <w:tcBorders>
              <w:top w:val="double" w:sz="2" w:space="0" w:color="808080"/>
              <w:left w:val="double" w:sz="2" w:space="0" w:color="808080"/>
              <w:bottom w:val="double" w:sz="2" w:space="0" w:color="808080"/>
              <w:right w:val="double" w:sz="2" w:space="0" w:color="808080"/>
            </w:tcBorders>
            <w:tcMar>
              <w:top w:w="28" w:type="dxa"/>
              <w:left w:w="28" w:type="dxa"/>
              <w:bottom w:w="28" w:type="dxa"/>
              <w:right w:w="28" w:type="dxa"/>
            </w:tcMar>
            <w:vAlign w:val="center"/>
          </w:tcPr>
          <w:p w14:paraId="07465574"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Koordynatorka modułu </w:t>
            </w:r>
          </w:p>
        </w:tc>
        <w:tc>
          <w:tcPr>
            <w:tcW w:w="7594" w:type="dxa"/>
            <w:tcBorders>
              <w:top w:val="double" w:sz="2" w:space="0" w:color="808080"/>
              <w:left w:val="double" w:sz="2" w:space="0" w:color="808080"/>
              <w:bottom w:val="double" w:sz="2" w:space="0" w:color="808080"/>
              <w:right w:val="double" w:sz="2" w:space="0" w:color="808080"/>
            </w:tcBorders>
            <w:tcMar>
              <w:top w:w="28" w:type="dxa"/>
              <w:left w:w="28" w:type="dxa"/>
              <w:bottom w:w="28" w:type="dxa"/>
              <w:right w:w="28" w:type="dxa"/>
            </w:tcMar>
            <w:vAlign w:val="center"/>
          </w:tcPr>
          <w:p w14:paraId="3048E6CF"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dr hab. Małgorzata Bieńkowska, prof. UwB </w:t>
            </w:r>
          </w:p>
          <w:p w14:paraId="77CB585B"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Zakład Socjologii Kultury </w:t>
            </w:r>
          </w:p>
          <w:p w14:paraId="4F098DFF"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email: m.bienkowska@uwb.edu.pl </w:t>
            </w:r>
          </w:p>
        </w:tc>
      </w:tr>
      <w:tr w:rsidR="00285B99" w:rsidRPr="0096006A" w14:paraId="397687D3" w14:textId="77777777" w:rsidTr="006F52AA">
        <w:tc>
          <w:tcPr>
            <w:tcW w:w="2096"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63537492"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Opis modułu </w:t>
            </w:r>
          </w:p>
        </w:tc>
        <w:tc>
          <w:tcPr>
            <w:tcW w:w="7594"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13ABFBCE" w14:textId="77777777" w:rsidR="00285B99" w:rsidRPr="0096006A" w:rsidRDefault="00285B99" w:rsidP="006F52AA">
            <w:pPr>
              <w:widowControl w:val="0"/>
              <w:suppressAutoHyphens/>
              <w:autoSpaceDN w:val="0"/>
              <w:spacing w:after="0" w:line="240" w:lineRule="auto"/>
              <w:textAlignment w:val="baseline"/>
              <w:rPr>
                <w:rFonts w:ascii="Times New Roman" w:eastAsia="NSimSun" w:hAnsi="Times New Roman" w:cs="Times New Roman"/>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Moduł </w:t>
            </w:r>
            <w:proofErr w:type="spellStart"/>
            <w:r w:rsidRPr="0096006A">
              <w:rPr>
                <w:rFonts w:ascii="Times New Roman" w:eastAsia="NSimSun" w:hAnsi="Times New Roman" w:cs="Times New Roman"/>
                <w:color w:val="000000"/>
                <w:kern w:val="3"/>
                <w:sz w:val="22"/>
                <w:szCs w:val="22"/>
                <w:lang w:eastAsia="pl-PL"/>
                <w14:ligatures w14:val="none"/>
              </w:rPr>
              <w:t>Border</w:t>
            </w:r>
            <w:proofErr w:type="spellEnd"/>
            <w:r w:rsidRPr="0096006A">
              <w:rPr>
                <w:rFonts w:ascii="Times New Roman" w:eastAsia="NSimSun" w:hAnsi="Times New Roman" w:cs="Times New Roman"/>
                <w:color w:val="000000"/>
                <w:kern w:val="3"/>
                <w:sz w:val="22"/>
                <w:szCs w:val="22"/>
                <w:lang w:eastAsia="pl-PL"/>
                <w14:ligatures w14:val="none"/>
              </w:rPr>
              <w:t xml:space="preserve"> Studies to odpowiedź na wyzwania współczesności, w których granice i pogranicza odgrywają kluczową rolę. Epidemia COVID-19, wojna rosyjsko-ukraińska czy kryzys humanitarny na granicy polsko-białoruskiej pokazują, że przestrzenie graniczne są miejscami napięć, przemian i społecznych wyzwań. Celem zajęć jest zapoznanie Studentek i Studentów ze specyfiką pograniczy oraz z interdyscyplinarną perspektywą ich badania.</w:t>
            </w:r>
          </w:p>
          <w:p w14:paraId="47E7BD7D" w14:textId="77777777" w:rsidR="00285B99" w:rsidRPr="0096006A" w:rsidRDefault="00285B99" w:rsidP="006F52AA">
            <w:pPr>
              <w:widowControl w:val="0"/>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proofErr w:type="spellStart"/>
            <w:r w:rsidRPr="0096006A">
              <w:rPr>
                <w:rFonts w:ascii="Times New Roman" w:eastAsia="NSimSun" w:hAnsi="Times New Roman" w:cs="Times New Roman"/>
                <w:color w:val="000000"/>
                <w:kern w:val="3"/>
                <w:sz w:val="22"/>
                <w:szCs w:val="22"/>
                <w:lang w:eastAsia="pl-PL"/>
                <w14:ligatures w14:val="none"/>
              </w:rPr>
              <w:t>Border</w:t>
            </w:r>
            <w:proofErr w:type="spellEnd"/>
            <w:r w:rsidRPr="0096006A">
              <w:rPr>
                <w:rFonts w:ascii="Times New Roman" w:eastAsia="NSimSun" w:hAnsi="Times New Roman" w:cs="Times New Roman"/>
                <w:color w:val="000000"/>
                <w:kern w:val="3"/>
                <w:sz w:val="22"/>
                <w:szCs w:val="22"/>
                <w:lang w:eastAsia="pl-PL"/>
                <w14:ligatures w14:val="none"/>
              </w:rPr>
              <w:t xml:space="preserve"> studies to dynamicznie rozwijające się pole badawcze łączące socjologię, antropologię, nauki polityczne i geografię. W trakcie modułu omówione zostaną zarówno klasyczne ujęcia granic i pograniczy, jak i najnowsze teorie oraz studia przypadków z różnych części świata. Zajęcia mają charakter wprowadzający, a ich celem jest dostarczenie narzędzi analitycznych do lepszego rozumienia współczesnych procesów społecznych zachodzących na granicach.</w:t>
            </w:r>
          </w:p>
          <w:p w14:paraId="205D5255" w14:textId="77777777" w:rsidR="00285B99" w:rsidRPr="0096006A" w:rsidRDefault="00285B99" w:rsidP="006F52AA">
            <w:pPr>
              <w:widowControl w:val="0"/>
              <w:suppressAutoHyphens/>
              <w:autoSpaceDN w:val="0"/>
              <w:spacing w:after="0" w:line="240" w:lineRule="auto"/>
              <w:textAlignment w:val="baseline"/>
              <w:rPr>
                <w:rFonts w:ascii="Times New Roman" w:eastAsia="NSimSun" w:hAnsi="Times New Roman" w:cs="Times New Roman"/>
                <w:kern w:val="3"/>
                <w:sz w:val="22"/>
                <w:szCs w:val="22"/>
                <w:lang w:eastAsia="pl-PL"/>
                <w14:ligatures w14:val="none"/>
              </w:rPr>
            </w:pPr>
            <w:r w:rsidRPr="0096006A">
              <w:rPr>
                <w:rFonts w:ascii="Times New Roman" w:eastAsia="NSimSun" w:hAnsi="Times New Roman" w:cs="Times New Roman"/>
                <w:b/>
                <w:bCs/>
                <w:color w:val="000000"/>
                <w:kern w:val="3"/>
                <w:sz w:val="22"/>
                <w:szCs w:val="22"/>
                <w:lang w:eastAsia="pl-PL"/>
                <w14:ligatures w14:val="none"/>
              </w:rPr>
              <w:t>Co zyskujesz?</w:t>
            </w:r>
          </w:p>
          <w:p w14:paraId="372C4C43" w14:textId="77777777" w:rsidR="00285B99" w:rsidRPr="0096006A" w:rsidRDefault="00285B99" w:rsidP="006F52AA">
            <w:pPr>
              <w:widowControl w:val="0"/>
              <w:suppressAutoHyphens/>
              <w:autoSpaceDN w:val="0"/>
              <w:spacing w:after="0" w:line="240" w:lineRule="auto"/>
              <w:textAlignment w:val="baseline"/>
              <w:rPr>
                <w:rFonts w:ascii="Times New Roman" w:eastAsia="NSimSun" w:hAnsi="Times New Roman" w:cs="Times New Roman"/>
                <w:kern w:val="3"/>
                <w:sz w:val="22"/>
                <w:szCs w:val="22"/>
                <w:lang w:eastAsia="pl-PL"/>
                <w14:ligatures w14:val="none"/>
              </w:rPr>
            </w:pPr>
            <w:r w:rsidRPr="0096006A">
              <w:rPr>
                <w:rFonts w:ascii="Segoe UI Symbol" w:eastAsia="NSimSun" w:hAnsi="Segoe UI Symbol" w:cs="Segoe UI Symbol"/>
                <w:color w:val="000000"/>
                <w:kern w:val="3"/>
                <w:sz w:val="22"/>
                <w:szCs w:val="22"/>
                <w:lang w:eastAsia="pl-PL"/>
                <w14:ligatures w14:val="none"/>
              </w:rPr>
              <w:t>✔</w:t>
            </w:r>
            <w:r w:rsidRPr="0096006A">
              <w:rPr>
                <w:rFonts w:ascii="Times New Roman" w:eastAsia="NSimSun" w:hAnsi="Times New Roman" w:cs="Times New Roman"/>
                <w:color w:val="000000"/>
                <w:kern w:val="3"/>
                <w:sz w:val="22"/>
                <w:szCs w:val="22"/>
                <w:lang w:eastAsia="pl-PL"/>
                <w14:ligatures w14:val="none"/>
              </w:rPr>
              <w:t xml:space="preserve"> interdyscyplinarne spojrzenie na pogranicza (socjologia, antropologia, historia, politologia)</w:t>
            </w:r>
            <w:r w:rsidRPr="0096006A">
              <w:rPr>
                <w:rFonts w:ascii="Times New Roman" w:eastAsia="NSimSun" w:hAnsi="Times New Roman" w:cs="Times New Roman"/>
                <w:kern w:val="3"/>
                <w:sz w:val="22"/>
                <w:szCs w:val="22"/>
                <w:lang w:eastAsia="pl-PL"/>
                <w14:ligatures w14:val="none"/>
              </w:rPr>
              <w:br/>
            </w:r>
            <w:r w:rsidRPr="0096006A">
              <w:rPr>
                <w:rFonts w:ascii="Segoe UI Symbol" w:eastAsia="NSimSun" w:hAnsi="Segoe UI Symbol" w:cs="Segoe UI Symbol"/>
                <w:color w:val="000000"/>
                <w:kern w:val="3"/>
                <w:sz w:val="22"/>
                <w:szCs w:val="22"/>
                <w:lang w:eastAsia="pl-PL"/>
                <w14:ligatures w14:val="none"/>
              </w:rPr>
              <w:t>✔</w:t>
            </w:r>
            <w:r w:rsidRPr="0096006A">
              <w:rPr>
                <w:rFonts w:ascii="Times New Roman" w:eastAsia="NSimSun" w:hAnsi="Times New Roman" w:cs="Times New Roman"/>
                <w:color w:val="000000"/>
                <w:kern w:val="3"/>
                <w:sz w:val="22"/>
                <w:szCs w:val="22"/>
                <w:lang w:eastAsia="pl-PL"/>
                <w14:ligatures w14:val="none"/>
              </w:rPr>
              <w:t xml:space="preserve"> wiedzę o teorii i praktyce funkcjonowania granic w Europie i na świecie</w:t>
            </w:r>
            <w:r w:rsidRPr="0096006A">
              <w:rPr>
                <w:rFonts w:ascii="Times New Roman" w:eastAsia="NSimSun" w:hAnsi="Times New Roman" w:cs="Times New Roman"/>
                <w:kern w:val="3"/>
                <w:sz w:val="22"/>
                <w:szCs w:val="22"/>
                <w:lang w:eastAsia="pl-PL"/>
                <w14:ligatures w14:val="none"/>
              </w:rPr>
              <w:br/>
            </w:r>
            <w:r w:rsidRPr="0096006A">
              <w:rPr>
                <w:rFonts w:ascii="Segoe UI Symbol" w:eastAsia="NSimSun" w:hAnsi="Segoe UI Symbol" w:cs="Segoe UI Symbol"/>
                <w:color w:val="000000"/>
                <w:kern w:val="3"/>
                <w:sz w:val="22"/>
                <w:szCs w:val="22"/>
                <w:lang w:eastAsia="pl-PL"/>
                <w14:ligatures w14:val="none"/>
              </w:rPr>
              <w:t>✔</w:t>
            </w:r>
            <w:r w:rsidRPr="0096006A">
              <w:rPr>
                <w:rFonts w:ascii="Times New Roman" w:eastAsia="NSimSun" w:hAnsi="Times New Roman" w:cs="Times New Roman"/>
                <w:color w:val="000000"/>
                <w:kern w:val="3"/>
                <w:sz w:val="22"/>
                <w:szCs w:val="22"/>
                <w:lang w:eastAsia="pl-PL"/>
                <w14:ligatures w14:val="none"/>
              </w:rPr>
              <w:t xml:space="preserve"> narzędzia do analizy zjawisk takich jak migracje, nacjonalizmy, wielokulturowość</w:t>
            </w:r>
            <w:r w:rsidRPr="0096006A">
              <w:rPr>
                <w:rFonts w:ascii="Times New Roman" w:eastAsia="NSimSun" w:hAnsi="Times New Roman" w:cs="Times New Roman"/>
                <w:kern w:val="3"/>
                <w:sz w:val="22"/>
                <w:szCs w:val="22"/>
                <w:lang w:eastAsia="pl-PL"/>
                <w14:ligatures w14:val="none"/>
              </w:rPr>
              <w:br/>
            </w:r>
            <w:r w:rsidRPr="0096006A">
              <w:rPr>
                <w:rFonts w:ascii="Segoe UI Symbol" w:eastAsia="NSimSun" w:hAnsi="Segoe UI Symbol" w:cs="Segoe UI Symbol"/>
                <w:color w:val="000000"/>
                <w:kern w:val="3"/>
                <w:sz w:val="22"/>
                <w:szCs w:val="22"/>
                <w:lang w:eastAsia="pl-PL"/>
                <w14:ligatures w14:val="none"/>
              </w:rPr>
              <w:t>✔</w:t>
            </w:r>
            <w:r w:rsidRPr="0096006A">
              <w:rPr>
                <w:rFonts w:ascii="Times New Roman" w:eastAsia="NSimSun" w:hAnsi="Times New Roman" w:cs="Times New Roman"/>
                <w:color w:val="000000"/>
                <w:kern w:val="3"/>
                <w:sz w:val="22"/>
                <w:szCs w:val="22"/>
                <w:lang w:eastAsia="pl-PL"/>
                <w14:ligatures w14:val="none"/>
              </w:rPr>
              <w:t xml:space="preserve"> rozwój umiejętności pracy z tekstami, prezentacji, argumentacji, pisania esejów</w:t>
            </w:r>
            <w:r w:rsidRPr="0096006A">
              <w:rPr>
                <w:rFonts w:ascii="Times New Roman" w:eastAsia="NSimSun" w:hAnsi="Times New Roman" w:cs="Times New Roman"/>
                <w:kern w:val="3"/>
                <w:sz w:val="22"/>
                <w:szCs w:val="22"/>
                <w:lang w:eastAsia="pl-PL"/>
                <w14:ligatures w14:val="none"/>
              </w:rPr>
              <w:br/>
            </w:r>
            <w:r w:rsidRPr="0096006A">
              <w:rPr>
                <w:rFonts w:ascii="Segoe UI Symbol" w:eastAsia="NSimSun" w:hAnsi="Segoe UI Symbol" w:cs="Segoe UI Symbol"/>
                <w:color w:val="000000"/>
                <w:kern w:val="3"/>
                <w:sz w:val="22"/>
                <w:szCs w:val="22"/>
                <w:lang w:eastAsia="pl-PL"/>
                <w14:ligatures w14:val="none"/>
              </w:rPr>
              <w:t>✔</w:t>
            </w:r>
            <w:r w:rsidRPr="0096006A">
              <w:rPr>
                <w:rFonts w:ascii="Times New Roman" w:eastAsia="NSimSun" w:hAnsi="Times New Roman" w:cs="Times New Roman"/>
                <w:color w:val="000000"/>
                <w:kern w:val="3"/>
                <w:sz w:val="22"/>
                <w:szCs w:val="22"/>
                <w:lang w:eastAsia="pl-PL"/>
                <w14:ligatures w14:val="none"/>
              </w:rPr>
              <w:t xml:space="preserve"> zrozumienie współczesnych konfliktów i współzależności geopolitycznych</w:t>
            </w:r>
          </w:p>
        </w:tc>
      </w:tr>
      <w:tr w:rsidR="00285B99" w:rsidRPr="0096006A" w14:paraId="4523B3B4" w14:textId="77777777" w:rsidTr="006F52AA">
        <w:tc>
          <w:tcPr>
            <w:tcW w:w="2096"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13456932"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r w:rsidRPr="0096006A">
              <w:rPr>
                <w:rFonts w:ascii="Times New Roman" w:eastAsia="NSimSun" w:hAnsi="Times New Roman" w:cs="Times New Roman"/>
                <w:b/>
                <w:bCs/>
                <w:kern w:val="3"/>
                <w:sz w:val="22"/>
                <w:szCs w:val="22"/>
                <w:lang w:eastAsia="zh-CN" w:bidi="hi-IN"/>
                <w14:ligatures w14:val="none"/>
              </w:rPr>
              <w:t>Przedmioty w ramach modułu  </w:t>
            </w:r>
          </w:p>
        </w:tc>
        <w:tc>
          <w:tcPr>
            <w:tcW w:w="7594"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68E157D6" w14:textId="77777777" w:rsidR="00285B99" w:rsidRPr="0096006A" w:rsidRDefault="00285B99" w:rsidP="006F52AA">
            <w:pPr>
              <w:widowControl w:val="0"/>
              <w:suppressAutoHyphens/>
              <w:autoSpaceDN w:val="0"/>
              <w:spacing w:after="0" w:line="240" w:lineRule="auto"/>
              <w:textAlignment w:val="baseline"/>
              <w:rPr>
                <w:rFonts w:ascii="Times New Roman" w:eastAsia="NSimSun" w:hAnsi="Times New Roman" w:cs="Times New Roman"/>
                <w:kern w:val="3"/>
                <w:sz w:val="22"/>
                <w:szCs w:val="22"/>
                <w:lang w:eastAsia="pl-PL"/>
                <w14:ligatures w14:val="none"/>
              </w:rPr>
            </w:pPr>
            <w:r w:rsidRPr="0096006A">
              <w:rPr>
                <w:rFonts w:ascii="Times New Roman" w:eastAsia="NSimSun" w:hAnsi="Times New Roman" w:cs="Times New Roman"/>
                <w:b/>
                <w:bCs/>
                <w:color w:val="333333"/>
                <w:kern w:val="3"/>
                <w:sz w:val="22"/>
                <w:szCs w:val="22"/>
                <w:lang w:eastAsia="pl-PL"/>
                <w14:ligatures w14:val="none"/>
              </w:rPr>
              <w:t>Zróżnicowanie religijne i etniczne pograniczy (dr K. Radłowska) – 30 godzin, j. polski</w:t>
            </w:r>
            <w:r w:rsidRPr="0096006A">
              <w:rPr>
                <w:rFonts w:ascii="Times New Roman" w:eastAsia="NSimSun" w:hAnsi="Times New Roman" w:cs="Times New Roman"/>
                <w:color w:val="333333"/>
                <w:kern w:val="3"/>
                <w:sz w:val="22"/>
                <w:szCs w:val="22"/>
                <w:lang w:eastAsia="pl-PL"/>
                <w14:ligatures w14:val="none"/>
              </w:rPr>
              <w:t> </w:t>
            </w:r>
            <w:r w:rsidRPr="0096006A">
              <w:rPr>
                <w:rFonts w:ascii="Times New Roman" w:eastAsia="NSimSun" w:hAnsi="Times New Roman" w:cs="Times New Roman"/>
                <w:kern w:val="3"/>
                <w:sz w:val="22"/>
                <w:szCs w:val="22"/>
                <w:lang w:eastAsia="pl-PL"/>
                <w14:ligatures w14:val="none"/>
              </w:rPr>
              <w:br/>
            </w:r>
            <w:r w:rsidRPr="0096006A">
              <w:rPr>
                <w:rFonts w:ascii="Times New Roman" w:eastAsia="NSimSun" w:hAnsi="Times New Roman" w:cs="Times New Roman"/>
                <w:color w:val="333333"/>
                <w:kern w:val="3"/>
                <w:sz w:val="22"/>
                <w:szCs w:val="22"/>
                <w:lang w:eastAsia="pl-PL"/>
                <w14:ligatures w14:val="none"/>
              </w:rPr>
              <w:t> </w:t>
            </w:r>
            <w:r w:rsidRPr="0096006A">
              <w:rPr>
                <w:rFonts w:ascii="Times New Roman" w:eastAsia="NSimSun" w:hAnsi="Times New Roman" w:cs="Times New Roman"/>
                <w:kern w:val="3"/>
                <w:sz w:val="22"/>
                <w:szCs w:val="22"/>
                <w:lang w:eastAsia="pl-PL"/>
                <w14:ligatures w14:val="none"/>
              </w:rPr>
              <w:br/>
            </w:r>
            <w:r w:rsidRPr="0096006A">
              <w:rPr>
                <w:rFonts w:ascii="Times New Roman" w:eastAsia="NSimSun" w:hAnsi="Times New Roman" w:cs="Times New Roman"/>
                <w:color w:val="333333"/>
                <w:kern w:val="3"/>
                <w:sz w:val="22"/>
                <w:szCs w:val="22"/>
                <w:lang w:eastAsia="pl-PL"/>
                <w14:ligatures w14:val="none"/>
              </w:rPr>
              <w:t>Celem przedmiotu jest analiza mniejszości etnicznych w kontekście  </w:t>
            </w:r>
            <w:r w:rsidRPr="0096006A">
              <w:rPr>
                <w:rFonts w:ascii="Times New Roman" w:eastAsia="NSimSun" w:hAnsi="Times New Roman" w:cs="Times New Roman"/>
                <w:kern w:val="3"/>
                <w:sz w:val="22"/>
                <w:szCs w:val="22"/>
                <w:lang w:eastAsia="pl-PL"/>
                <w14:ligatures w14:val="none"/>
              </w:rPr>
              <w:br/>
            </w:r>
            <w:r w:rsidRPr="0096006A">
              <w:rPr>
                <w:rFonts w:ascii="Times New Roman" w:eastAsia="NSimSun" w:hAnsi="Times New Roman" w:cs="Times New Roman"/>
                <w:color w:val="333333"/>
                <w:kern w:val="3"/>
                <w:sz w:val="22"/>
                <w:szCs w:val="22"/>
                <w:lang w:eastAsia="pl-PL"/>
                <w14:ligatures w14:val="none"/>
              </w:rPr>
              <w:t>pogranicza. Szczególny nacisk położony zostanie na procesy  </w:t>
            </w:r>
            <w:r w:rsidRPr="0096006A">
              <w:rPr>
                <w:rFonts w:ascii="Times New Roman" w:eastAsia="NSimSun" w:hAnsi="Times New Roman" w:cs="Times New Roman"/>
                <w:kern w:val="3"/>
                <w:sz w:val="22"/>
                <w:szCs w:val="22"/>
                <w:lang w:eastAsia="pl-PL"/>
                <w14:ligatures w14:val="none"/>
              </w:rPr>
              <w:br/>
            </w:r>
            <w:r w:rsidRPr="0096006A">
              <w:rPr>
                <w:rFonts w:ascii="Times New Roman" w:eastAsia="NSimSun" w:hAnsi="Times New Roman" w:cs="Times New Roman"/>
                <w:color w:val="333333"/>
                <w:kern w:val="3"/>
                <w:sz w:val="22"/>
                <w:szCs w:val="22"/>
                <w:lang w:eastAsia="pl-PL"/>
                <w14:ligatures w14:val="none"/>
              </w:rPr>
              <w:t>tożsamościowe, pamięć zbiorową, praktyki codziennego życia grup  </w:t>
            </w:r>
            <w:r w:rsidRPr="0096006A">
              <w:rPr>
                <w:rFonts w:ascii="Times New Roman" w:eastAsia="NSimSun" w:hAnsi="Times New Roman" w:cs="Times New Roman"/>
                <w:kern w:val="3"/>
                <w:sz w:val="22"/>
                <w:szCs w:val="22"/>
                <w:lang w:eastAsia="pl-PL"/>
                <w14:ligatures w14:val="none"/>
              </w:rPr>
              <w:br/>
            </w:r>
            <w:r w:rsidRPr="0096006A">
              <w:rPr>
                <w:rFonts w:ascii="Times New Roman" w:eastAsia="NSimSun" w:hAnsi="Times New Roman" w:cs="Times New Roman"/>
                <w:color w:val="333333"/>
                <w:kern w:val="3"/>
                <w:sz w:val="22"/>
                <w:szCs w:val="22"/>
                <w:lang w:eastAsia="pl-PL"/>
                <w14:ligatures w14:val="none"/>
              </w:rPr>
              <w:t>mniejszościowych. W trakcie kursu podjęte zostaną także zagadnienia  </w:t>
            </w:r>
            <w:r w:rsidRPr="0096006A">
              <w:rPr>
                <w:rFonts w:ascii="Times New Roman" w:eastAsia="NSimSun" w:hAnsi="Times New Roman" w:cs="Times New Roman"/>
                <w:kern w:val="3"/>
                <w:sz w:val="22"/>
                <w:szCs w:val="22"/>
                <w:lang w:eastAsia="pl-PL"/>
                <w14:ligatures w14:val="none"/>
              </w:rPr>
              <w:br/>
            </w:r>
            <w:r w:rsidRPr="0096006A">
              <w:rPr>
                <w:rFonts w:ascii="Times New Roman" w:eastAsia="NSimSun" w:hAnsi="Times New Roman" w:cs="Times New Roman"/>
                <w:color w:val="333333"/>
                <w:kern w:val="3"/>
                <w:sz w:val="22"/>
                <w:szCs w:val="22"/>
                <w:lang w:eastAsia="pl-PL"/>
                <w14:ligatures w14:val="none"/>
              </w:rPr>
              <w:t>związane ze współczesnymi wyzwaniami takimi jak: islamofobia,  </w:t>
            </w:r>
            <w:r w:rsidRPr="0096006A">
              <w:rPr>
                <w:rFonts w:ascii="Times New Roman" w:eastAsia="NSimSun" w:hAnsi="Times New Roman" w:cs="Times New Roman"/>
                <w:kern w:val="3"/>
                <w:sz w:val="22"/>
                <w:szCs w:val="22"/>
                <w:lang w:eastAsia="pl-PL"/>
                <w14:ligatures w14:val="none"/>
              </w:rPr>
              <w:br/>
            </w:r>
            <w:r w:rsidRPr="0096006A">
              <w:rPr>
                <w:rFonts w:ascii="Times New Roman" w:eastAsia="NSimSun" w:hAnsi="Times New Roman" w:cs="Times New Roman"/>
                <w:color w:val="333333"/>
                <w:kern w:val="3"/>
                <w:sz w:val="22"/>
                <w:szCs w:val="22"/>
                <w:lang w:eastAsia="pl-PL"/>
                <w14:ligatures w14:val="none"/>
              </w:rPr>
              <w:t>nacjonalizm, dialog międzykulturowy. Kurs koncentruje się na  </w:t>
            </w:r>
            <w:r w:rsidRPr="0096006A">
              <w:rPr>
                <w:rFonts w:ascii="Times New Roman" w:eastAsia="NSimSun" w:hAnsi="Times New Roman" w:cs="Times New Roman"/>
                <w:kern w:val="3"/>
                <w:sz w:val="22"/>
                <w:szCs w:val="22"/>
                <w:lang w:eastAsia="pl-PL"/>
                <w14:ligatures w14:val="none"/>
              </w:rPr>
              <w:br/>
            </w:r>
            <w:r w:rsidRPr="0096006A">
              <w:rPr>
                <w:rFonts w:ascii="Times New Roman" w:eastAsia="NSimSun" w:hAnsi="Times New Roman" w:cs="Times New Roman"/>
                <w:color w:val="333333"/>
                <w:kern w:val="3"/>
                <w:sz w:val="22"/>
                <w:szCs w:val="22"/>
                <w:lang w:eastAsia="pl-PL"/>
                <w14:ligatures w14:val="none"/>
              </w:rPr>
              <w:t>pograniczach Europy Środkowo-Wschodniej, ze szczególnym uwzględnieniem  </w:t>
            </w:r>
            <w:r w:rsidRPr="0096006A">
              <w:rPr>
                <w:rFonts w:ascii="Times New Roman" w:eastAsia="NSimSun" w:hAnsi="Times New Roman" w:cs="Times New Roman"/>
                <w:kern w:val="3"/>
                <w:sz w:val="22"/>
                <w:szCs w:val="22"/>
                <w:lang w:eastAsia="pl-PL"/>
                <w14:ligatures w14:val="none"/>
              </w:rPr>
              <w:br/>
            </w:r>
            <w:r w:rsidRPr="0096006A">
              <w:rPr>
                <w:rFonts w:ascii="Times New Roman" w:eastAsia="NSimSun" w:hAnsi="Times New Roman" w:cs="Times New Roman"/>
                <w:color w:val="333333"/>
                <w:kern w:val="3"/>
                <w:sz w:val="22"/>
                <w:szCs w:val="22"/>
                <w:lang w:eastAsia="pl-PL"/>
                <w14:ligatures w14:val="none"/>
              </w:rPr>
              <w:t>regionu pogranicza polsko-litewsko-białorusko-ukraińskiego. </w:t>
            </w:r>
            <w:r w:rsidRPr="0096006A">
              <w:rPr>
                <w:rFonts w:ascii="Times New Roman" w:eastAsia="NSimSun" w:hAnsi="Times New Roman" w:cs="Times New Roman"/>
                <w:kern w:val="3"/>
                <w:sz w:val="22"/>
                <w:szCs w:val="22"/>
                <w:lang w:eastAsia="pl-PL"/>
                <w14:ligatures w14:val="none"/>
              </w:rPr>
              <w:br/>
            </w:r>
            <w:r w:rsidRPr="0096006A">
              <w:rPr>
                <w:rFonts w:ascii="Times New Roman" w:eastAsia="NSimSun" w:hAnsi="Times New Roman" w:cs="Times New Roman"/>
                <w:color w:val="333333"/>
                <w:kern w:val="3"/>
                <w:sz w:val="22"/>
                <w:szCs w:val="22"/>
                <w:lang w:eastAsia="pl-PL"/>
                <w14:ligatures w14:val="none"/>
              </w:rPr>
              <w:t>Metody pracy: wykład z elementami dyskusji </w:t>
            </w:r>
            <w:r w:rsidRPr="0096006A">
              <w:rPr>
                <w:rFonts w:ascii="Times New Roman" w:eastAsia="NSimSun" w:hAnsi="Times New Roman" w:cs="Times New Roman"/>
                <w:kern w:val="3"/>
                <w:sz w:val="22"/>
                <w:szCs w:val="22"/>
                <w:lang w:eastAsia="pl-PL"/>
                <w14:ligatures w14:val="none"/>
              </w:rPr>
              <w:br/>
            </w:r>
            <w:r w:rsidRPr="0096006A">
              <w:rPr>
                <w:rFonts w:ascii="Times New Roman" w:eastAsia="NSimSun" w:hAnsi="Times New Roman" w:cs="Times New Roman"/>
                <w:color w:val="333333"/>
                <w:kern w:val="3"/>
                <w:sz w:val="22"/>
                <w:szCs w:val="22"/>
                <w:lang w:eastAsia="pl-PL"/>
                <w14:ligatures w14:val="none"/>
              </w:rPr>
              <w:t>Forma zaliczenia: Esej </w:t>
            </w:r>
            <w:r w:rsidRPr="0096006A">
              <w:rPr>
                <w:rFonts w:ascii="Times New Roman" w:eastAsia="NSimSun" w:hAnsi="Times New Roman" w:cs="Times New Roman"/>
                <w:kern w:val="3"/>
                <w:sz w:val="22"/>
                <w:szCs w:val="22"/>
                <w:lang w:eastAsia="pl-PL"/>
                <w14:ligatures w14:val="none"/>
              </w:rPr>
              <w:br/>
            </w:r>
            <w:r w:rsidRPr="0096006A">
              <w:rPr>
                <w:rFonts w:ascii="Times New Roman" w:eastAsia="NSimSun" w:hAnsi="Times New Roman" w:cs="Times New Roman"/>
                <w:color w:val="000000"/>
                <w:kern w:val="3"/>
                <w:sz w:val="22"/>
                <w:szCs w:val="22"/>
                <w:lang w:eastAsia="pl-PL"/>
                <w14:ligatures w14:val="none"/>
              </w:rPr>
              <w:t>Po ukończeniu kursu student_ka:</w:t>
            </w:r>
          </w:p>
          <w:p w14:paraId="27F3A12F" w14:textId="77777777" w:rsidR="00285B99" w:rsidRPr="0096006A" w:rsidRDefault="00285B99" w:rsidP="006F52AA">
            <w:pPr>
              <w:widowControl w:val="0"/>
              <w:numPr>
                <w:ilvl w:val="0"/>
                <w:numId w:val="1"/>
              </w:numPr>
              <w:tabs>
                <w:tab w:val="left" w:pos="1440"/>
              </w:tabs>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rozumie złożoność zjawisk etnicznych i religijnych na pograniczach, ze szczególnym uwzględnieniem Europy Środkowo-Wschodniej;</w:t>
            </w:r>
          </w:p>
          <w:p w14:paraId="487B45E4" w14:textId="77777777" w:rsidR="00285B99" w:rsidRPr="0096006A" w:rsidRDefault="00285B99" w:rsidP="006F52AA">
            <w:pPr>
              <w:widowControl w:val="0"/>
              <w:numPr>
                <w:ilvl w:val="0"/>
                <w:numId w:val="1"/>
              </w:numPr>
              <w:tabs>
                <w:tab w:val="left" w:pos="1440"/>
              </w:tabs>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potrafi analizować procesy tożsamościowe i pamięci zbiorowej w kontekście funkcjonowania mniejszości etnicznych;</w:t>
            </w:r>
          </w:p>
          <w:p w14:paraId="3C35100C" w14:textId="77777777" w:rsidR="00285B99" w:rsidRPr="0096006A" w:rsidRDefault="00285B99" w:rsidP="006F52AA">
            <w:pPr>
              <w:widowControl w:val="0"/>
              <w:numPr>
                <w:ilvl w:val="0"/>
                <w:numId w:val="1"/>
              </w:numPr>
              <w:tabs>
                <w:tab w:val="left" w:pos="1440"/>
              </w:tabs>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zna i rozumie współczesne wyzwania związane z wielokulturowością, takie jak islamofobia, nacjonalizm czy dialog międzykulturowy;</w:t>
            </w:r>
          </w:p>
          <w:p w14:paraId="5AB57C7E" w14:textId="77777777" w:rsidR="00285B99" w:rsidRPr="0096006A" w:rsidRDefault="00285B99" w:rsidP="006F52AA">
            <w:pPr>
              <w:widowControl w:val="0"/>
              <w:numPr>
                <w:ilvl w:val="0"/>
                <w:numId w:val="1"/>
              </w:numPr>
              <w:tabs>
                <w:tab w:val="left" w:pos="1440"/>
              </w:tabs>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potrafi interpretować codzienne praktyki życia grup mniejszościowych z perspektywy socjologicznej i antropologicznej;</w:t>
            </w:r>
          </w:p>
          <w:p w14:paraId="7F75C955" w14:textId="77777777" w:rsidR="00285B99" w:rsidRPr="0096006A" w:rsidRDefault="00285B99" w:rsidP="006F52AA">
            <w:pPr>
              <w:widowControl w:val="0"/>
              <w:numPr>
                <w:ilvl w:val="0"/>
                <w:numId w:val="1"/>
              </w:numPr>
              <w:tabs>
                <w:tab w:val="left" w:pos="1440"/>
              </w:tabs>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rozwija umiejętność krytycznego myślenia i analizy problemów społecznych w kontekście pogranicznym;</w:t>
            </w:r>
          </w:p>
          <w:p w14:paraId="64B9C0BB"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color w:val="000000"/>
                <w:kern w:val="3"/>
                <w:sz w:val="22"/>
                <w:szCs w:val="22"/>
                <w:lang w:eastAsia="zh-CN" w:bidi="hi-IN"/>
                <w14:ligatures w14:val="none"/>
              </w:rPr>
            </w:pPr>
            <w:r w:rsidRPr="0096006A">
              <w:rPr>
                <w:rFonts w:ascii="Times New Roman" w:eastAsia="NSimSun" w:hAnsi="Times New Roman" w:cs="Times New Roman"/>
                <w:color w:val="000000"/>
                <w:kern w:val="3"/>
                <w:sz w:val="22"/>
                <w:szCs w:val="22"/>
                <w:lang w:eastAsia="zh-CN" w:bidi="hi-IN"/>
                <w14:ligatures w14:val="none"/>
              </w:rPr>
              <w:t>potrafi przygotować samodzielną, pogłębioną analizę wybranego zagadnienia w formie eseju.</w:t>
            </w:r>
          </w:p>
        </w:tc>
      </w:tr>
      <w:tr w:rsidR="00285B99" w:rsidRPr="0096006A" w14:paraId="01001B96" w14:textId="77777777" w:rsidTr="006F52AA">
        <w:tc>
          <w:tcPr>
            <w:tcW w:w="2096"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05B1DE34"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p>
        </w:tc>
        <w:tc>
          <w:tcPr>
            <w:tcW w:w="7594"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13A63441" w14:textId="77777777" w:rsidR="00285B99" w:rsidRPr="0096006A" w:rsidRDefault="00285B99" w:rsidP="006F52AA">
            <w:pPr>
              <w:widowControl w:val="0"/>
              <w:suppressAutoHyphens/>
              <w:autoSpaceDN w:val="0"/>
              <w:spacing w:after="0" w:line="240" w:lineRule="auto"/>
              <w:textAlignment w:val="baseline"/>
              <w:rPr>
                <w:rFonts w:ascii="Times New Roman" w:eastAsia="NSimSun" w:hAnsi="Times New Roman" w:cs="Times New Roman"/>
                <w:kern w:val="3"/>
                <w:sz w:val="22"/>
                <w:szCs w:val="22"/>
                <w:lang w:eastAsia="pl-PL"/>
                <w14:ligatures w14:val="none"/>
              </w:rPr>
            </w:pPr>
            <w:r w:rsidRPr="0096006A">
              <w:rPr>
                <w:rFonts w:ascii="Times New Roman" w:eastAsia="NSimSun" w:hAnsi="Times New Roman" w:cs="Times New Roman"/>
                <w:b/>
                <w:bCs/>
                <w:color w:val="333333"/>
                <w:kern w:val="3"/>
                <w:sz w:val="22"/>
                <w:szCs w:val="22"/>
                <w:lang w:eastAsia="pl-PL"/>
                <w14:ligatures w14:val="none"/>
              </w:rPr>
              <w:t xml:space="preserve">3.Europa Środkowo-Wschodnia jako region pogranicza (dr E. </w:t>
            </w:r>
            <w:proofErr w:type="spellStart"/>
            <w:r w:rsidRPr="0096006A">
              <w:rPr>
                <w:rFonts w:ascii="Times New Roman" w:eastAsia="NSimSun" w:hAnsi="Times New Roman" w:cs="Times New Roman"/>
                <w:b/>
                <w:bCs/>
                <w:color w:val="333333"/>
                <w:kern w:val="3"/>
                <w:sz w:val="22"/>
                <w:szCs w:val="22"/>
                <w:lang w:eastAsia="pl-PL"/>
                <w14:ligatures w14:val="none"/>
              </w:rPr>
              <w:t>Sadanowicz</w:t>
            </w:r>
            <w:proofErr w:type="spellEnd"/>
            <w:r w:rsidRPr="0096006A">
              <w:rPr>
                <w:rFonts w:ascii="Times New Roman" w:eastAsia="NSimSun" w:hAnsi="Times New Roman" w:cs="Times New Roman"/>
                <w:b/>
                <w:bCs/>
                <w:color w:val="333333"/>
                <w:kern w:val="3"/>
                <w:sz w:val="22"/>
                <w:szCs w:val="22"/>
                <w:lang w:eastAsia="pl-PL"/>
                <w14:ligatures w14:val="none"/>
              </w:rPr>
              <w:t xml:space="preserve">) – 30 godzin. J. angielski </w:t>
            </w:r>
            <w:r w:rsidRPr="0096006A">
              <w:rPr>
                <w:rFonts w:ascii="Times New Roman" w:eastAsia="NSimSun" w:hAnsi="Times New Roman" w:cs="Times New Roman"/>
                <w:color w:val="333333"/>
                <w:kern w:val="3"/>
                <w:sz w:val="22"/>
                <w:szCs w:val="22"/>
                <w:lang w:eastAsia="pl-PL"/>
                <w14:ligatures w14:val="none"/>
              </w:rPr>
              <w:t> </w:t>
            </w:r>
          </w:p>
          <w:p w14:paraId="6A2F6067" w14:textId="77777777" w:rsidR="00285B99" w:rsidRPr="0096006A" w:rsidRDefault="00285B99" w:rsidP="006F52AA">
            <w:pPr>
              <w:widowControl w:val="0"/>
              <w:suppressAutoHyphens/>
              <w:autoSpaceDN w:val="0"/>
              <w:spacing w:after="0" w:line="240" w:lineRule="auto"/>
              <w:textAlignment w:val="baseline"/>
              <w:rPr>
                <w:rFonts w:ascii="Times New Roman" w:eastAsia="NSimSun" w:hAnsi="Times New Roman" w:cs="Times New Roman"/>
                <w:kern w:val="3"/>
                <w:sz w:val="22"/>
                <w:szCs w:val="22"/>
                <w:lang w:eastAsia="pl-PL"/>
                <w14:ligatures w14:val="none"/>
              </w:rPr>
            </w:pPr>
            <w:r w:rsidRPr="0096006A">
              <w:rPr>
                <w:rFonts w:ascii="Times New Roman" w:eastAsia="NSimSun" w:hAnsi="Times New Roman" w:cs="Times New Roman"/>
                <w:kern w:val="3"/>
                <w:sz w:val="22"/>
                <w:szCs w:val="22"/>
                <w:lang w:eastAsia="pl-PL"/>
                <w14:ligatures w14:val="none"/>
              </w:rPr>
              <w:t>Przedmiot koncentruje się na Europie Środkowo-Wschodniej jako pograniczu między Wschodem a Zachodem, zarówno w wymiarze geograficznym, jak i kulturowym, historycznym oraz politycznym. Celem przedmiotu jest wskazanie, jak ten obszar – obejmujący m.in. Polskę, Ukrainę, Białoruś, kraje bałtyckie, Rumunię, Mołdawię i części Bałkanów – kształtował się jako przestrzeń krzyżowania się wpływów imperiów, religii, ideologii i tożsamości. Szczególna uwaga zostanie poświęcona analizie pojęć „Wschodu” i „Zachodu” jako konstruktów kulturowo-politycznych, a także temu, jak Europa Środkowo-Wschodnia była i bywa postrzegana – raz jako „brama na Wschód”, innym razem jako „peryferia Zachodu”. Kurs pozwala zastanowić się, czy region ten jest pomostem, strefą buforową, polem konfrontacji, czy może autonomicznym podmiotem kulturowym i politycznym. </w:t>
            </w:r>
          </w:p>
          <w:p w14:paraId="36923180" w14:textId="77777777" w:rsidR="00285B99" w:rsidRPr="0096006A" w:rsidRDefault="00285B99" w:rsidP="006F52AA">
            <w:pPr>
              <w:widowControl w:val="0"/>
              <w:suppressAutoHyphens/>
              <w:autoSpaceDN w:val="0"/>
              <w:spacing w:after="0" w:line="240" w:lineRule="auto"/>
              <w:textAlignment w:val="baseline"/>
              <w:rPr>
                <w:rFonts w:ascii="Times New Roman" w:eastAsia="NSimSun" w:hAnsi="Times New Roman" w:cs="Times New Roman"/>
                <w:kern w:val="3"/>
                <w:sz w:val="22"/>
                <w:szCs w:val="22"/>
                <w:lang w:eastAsia="pl-PL"/>
                <w14:ligatures w14:val="none"/>
              </w:rPr>
            </w:pPr>
            <w:r w:rsidRPr="0096006A">
              <w:rPr>
                <w:rFonts w:ascii="Times New Roman" w:eastAsia="NSimSun" w:hAnsi="Times New Roman" w:cs="Times New Roman"/>
                <w:color w:val="333333"/>
                <w:kern w:val="3"/>
                <w:sz w:val="22"/>
                <w:szCs w:val="22"/>
                <w:lang w:eastAsia="pl-PL"/>
                <w14:ligatures w14:val="none"/>
              </w:rPr>
              <w:t>Metody pracy: wykład i prezentacja, dyskusja, praca w grupach, prezentacja i analiza filmów </w:t>
            </w:r>
          </w:p>
          <w:p w14:paraId="2181CC6D" w14:textId="77777777" w:rsidR="00285B99" w:rsidRPr="0096006A" w:rsidRDefault="00285B99" w:rsidP="006F52AA">
            <w:pPr>
              <w:widowControl w:val="0"/>
              <w:suppressAutoHyphens/>
              <w:autoSpaceDN w:val="0"/>
              <w:spacing w:after="0" w:line="240" w:lineRule="auto"/>
              <w:textAlignment w:val="baseline"/>
              <w:rPr>
                <w:rFonts w:ascii="Times New Roman" w:eastAsia="NSimSun" w:hAnsi="Times New Roman" w:cs="Times New Roman"/>
                <w:kern w:val="3"/>
                <w:sz w:val="22"/>
                <w:szCs w:val="22"/>
                <w:lang w:eastAsia="pl-PL"/>
                <w14:ligatures w14:val="none"/>
              </w:rPr>
            </w:pPr>
            <w:r w:rsidRPr="0096006A">
              <w:rPr>
                <w:rFonts w:ascii="Times New Roman" w:eastAsia="NSimSun" w:hAnsi="Times New Roman" w:cs="Times New Roman"/>
                <w:color w:val="333333"/>
                <w:kern w:val="3"/>
                <w:sz w:val="22"/>
                <w:szCs w:val="22"/>
                <w:lang w:eastAsia="pl-PL"/>
                <w14:ligatures w14:val="none"/>
              </w:rPr>
              <w:t>Forma zaliczenia: test (kolokwium) </w:t>
            </w:r>
          </w:p>
          <w:p w14:paraId="0B8C2BAC" w14:textId="77777777" w:rsidR="00285B99" w:rsidRPr="0096006A" w:rsidRDefault="00285B99" w:rsidP="006F52AA">
            <w:pPr>
              <w:widowControl w:val="0"/>
              <w:suppressAutoHyphens/>
              <w:autoSpaceDN w:val="0"/>
              <w:spacing w:after="0" w:line="240" w:lineRule="auto"/>
              <w:textAlignment w:val="baseline"/>
              <w:rPr>
                <w:rFonts w:ascii="Times New Roman" w:eastAsia="NSimSun" w:hAnsi="Times New Roman" w:cs="Times New Roman"/>
                <w:kern w:val="3"/>
                <w:sz w:val="22"/>
                <w:szCs w:val="22"/>
                <w:lang w:eastAsia="pl-PL"/>
                <w14:ligatures w14:val="none"/>
              </w:rPr>
            </w:pPr>
            <w:r w:rsidRPr="0096006A">
              <w:rPr>
                <w:rFonts w:ascii="Times New Roman" w:eastAsia="NSimSun" w:hAnsi="Times New Roman" w:cs="Times New Roman"/>
                <w:color w:val="333333"/>
                <w:kern w:val="3"/>
                <w:sz w:val="22"/>
                <w:szCs w:val="22"/>
                <w:lang w:eastAsia="pl-PL"/>
                <w14:ligatures w14:val="none"/>
              </w:rPr>
              <w:t>Kompetencje:</w:t>
            </w:r>
          </w:p>
          <w:p w14:paraId="1B741032" w14:textId="77777777" w:rsidR="00285B99" w:rsidRPr="0096006A" w:rsidRDefault="00285B99" w:rsidP="006F52AA">
            <w:pPr>
              <w:widowControl w:val="0"/>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Po ukończeniu kursu student_ka:</w:t>
            </w:r>
          </w:p>
          <w:p w14:paraId="4E9E162B" w14:textId="77777777" w:rsidR="00285B99" w:rsidRPr="0096006A" w:rsidRDefault="00285B99" w:rsidP="006F52AA">
            <w:pPr>
              <w:widowControl w:val="0"/>
              <w:numPr>
                <w:ilvl w:val="0"/>
                <w:numId w:val="2"/>
              </w:numPr>
              <w:tabs>
                <w:tab w:val="left" w:pos="1440"/>
              </w:tabs>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rozumie złożoność Europy Środkowo-Wschodniej jako regionu pogranicza w wymiarze geograficznym, historycznym, kulturowym i politycznym;</w:t>
            </w:r>
          </w:p>
          <w:p w14:paraId="21C55ED1" w14:textId="77777777" w:rsidR="00285B99" w:rsidRPr="0096006A" w:rsidRDefault="00285B99" w:rsidP="006F52AA">
            <w:pPr>
              <w:widowControl w:val="0"/>
              <w:numPr>
                <w:ilvl w:val="0"/>
                <w:numId w:val="2"/>
              </w:numPr>
              <w:tabs>
                <w:tab w:val="left" w:pos="1440"/>
              </w:tabs>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potrafi analizować zjawiska społeczne i polityczne z perspektywy relacji Wschód–Zachód, uwzględniając ich uwarunkowania historyczne i kulturowe;</w:t>
            </w:r>
          </w:p>
          <w:p w14:paraId="2BD340AF" w14:textId="77777777" w:rsidR="00285B99" w:rsidRPr="0096006A" w:rsidRDefault="00285B99" w:rsidP="006F52AA">
            <w:pPr>
              <w:widowControl w:val="0"/>
              <w:numPr>
                <w:ilvl w:val="0"/>
                <w:numId w:val="2"/>
              </w:numPr>
              <w:tabs>
                <w:tab w:val="left" w:pos="1440"/>
              </w:tabs>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zna procesy kształtujące tożsamość regionu oraz wpływ imperiów, religii i ideologii na jego rozwój;</w:t>
            </w:r>
          </w:p>
          <w:p w14:paraId="62653B5C" w14:textId="77777777" w:rsidR="00285B99" w:rsidRPr="0096006A" w:rsidRDefault="00285B99" w:rsidP="006F52AA">
            <w:pPr>
              <w:widowControl w:val="0"/>
              <w:numPr>
                <w:ilvl w:val="0"/>
                <w:numId w:val="2"/>
              </w:numPr>
              <w:tabs>
                <w:tab w:val="left" w:pos="1440"/>
              </w:tabs>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potrafi krytycznie interpretować pojęcia „Wschód” i „Zachód” jako konstrukty kulturowe i polityczne;</w:t>
            </w:r>
          </w:p>
          <w:p w14:paraId="60A324B1" w14:textId="77777777" w:rsidR="00285B99" w:rsidRPr="0096006A" w:rsidRDefault="00285B99" w:rsidP="006F52AA">
            <w:pPr>
              <w:widowControl w:val="0"/>
              <w:numPr>
                <w:ilvl w:val="0"/>
                <w:numId w:val="2"/>
              </w:numPr>
              <w:tabs>
                <w:tab w:val="left" w:pos="1440"/>
              </w:tabs>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rozwija umiejętność pracy z materiałem źródłowym i wizualnym (np. filmami) oraz formułowania argumentów w pracy indywidualnej i zespołowej;</w:t>
            </w:r>
          </w:p>
          <w:p w14:paraId="6DC38632" w14:textId="77777777" w:rsidR="00285B99" w:rsidRPr="0096006A" w:rsidRDefault="00285B99" w:rsidP="006F52AA">
            <w:pPr>
              <w:widowControl w:val="0"/>
              <w:numPr>
                <w:ilvl w:val="0"/>
                <w:numId w:val="2"/>
              </w:numPr>
              <w:tabs>
                <w:tab w:val="left" w:pos="1440"/>
              </w:tabs>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potrafi dostrzec różnorodne interpretacje i funkcje przypisywane Europie Środkowo-Wschodniej w kontekście międzynarodowym.</w:t>
            </w:r>
          </w:p>
        </w:tc>
      </w:tr>
      <w:tr w:rsidR="00285B99" w:rsidRPr="0096006A" w14:paraId="53308A21" w14:textId="77777777" w:rsidTr="006F52AA">
        <w:tc>
          <w:tcPr>
            <w:tcW w:w="2096"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7C2F00DC"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p>
        </w:tc>
        <w:tc>
          <w:tcPr>
            <w:tcW w:w="7594"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3241010B" w14:textId="77777777" w:rsidR="00285B99" w:rsidRPr="0096006A" w:rsidRDefault="00285B99" w:rsidP="006F52AA">
            <w:pPr>
              <w:widowControl w:val="0"/>
              <w:suppressAutoHyphens/>
              <w:autoSpaceDN w:val="0"/>
              <w:spacing w:after="0" w:line="240" w:lineRule="auto"/>
              <w:textAlignment w:val="baseline"/>
              <w:rPr>
                <w:rFonts w:ascii="Times New Roman" w:eastAsia="NSimSun" w:hAnsi="Times New Roman" w:cs="Times New Roman"/>
                <w:kern w:val="3"/>
                <w:sz w:val="22"/>
                <w:szCs w:val="22"/>
                <w:lang w:eastAsia="pl-PL"/>
                <w14:ligatures w14:val="none"/>
              </w:rPr>
            </w:pPr>
            <w:r w:rsidRPr="0096006A">
              <w:rPr>
                <w:rFonts w:ascii="Times New Roman" w:eastAsia="NSimSun" w:hAnsi="Times New Roman" w:cs="Times New Roman"/>
                <w:kern w:val="3"/>
                <w:sz w:val="22"/>
                <w:szCs w:val="22"/>
                <w:lang w:eastAsia="pl-PL"/>
                <w14:ligatures w14:val="none"/>
              </w:rPr>
              <w:t> </w:t>
            </w:r>
            <w:r w:rsidRPr="0096006A">
              <w:rPr>
                <w:rFonts w:ascii="Times New Roman" w:eastAsia="NSimSun" w:hAnsi="Times New Roman" w:cs="Times New Roman"/>
                <w:kern w:val="3"/>
                <w:sz w:val="22"/>
                <w:szCs w:val="22"/>
                <w:lang w:eastAsia="pl-PL"/>
                <w14:ligatures w14:val="none"/>
              </w:rPr>
              <w:br/>
            </w:r>
            <w:r w:rsidRPr="0096006A">
              <w:rPr>
                <w:rFonts w:ascii="Times New Roman" w:eastAsia="NSimSun" w:hAnsi="Times New Roman" w:cs="Times New Roman"/>
                <w:b/>
                <w:bCs/>
                <w:color w:val="333333"/>
                <w:kern w:val="3"/>
                <w:sz w:val="22"/>
                <w:szCs w:val="22"/>
                <w:lang w:eastAsia="pl-PL"/>
                <w14:ligatures w14:val="none"/>
              </w:rPr>
              <w:t xml:space="preserve"> WSTĘP DO SOCJOLOGII MIGRACJI (dr K. Winiecka) -30 h j. polski</w:t>
            </w:r>
            <w:r w:rsidRPr="0096006A">
              <w:rPr>
                <w:rFonts w:ascii="Times New Roman" w:eastAsia="NSimSun" w:hAnsi="Times New Roman" w:cs="Times New Roman"/>
                <w:color w:val="333333"/>
                <w:kern w:val="3"/>
                <w:sz w:val="22"/>
                <w:szCs w:val="22"/>
                <w:lang w:eastAsia="pl-PL"/>
                <w14:ligatures w14:val="none"/>
              </w:rPr>
              <w:t> </w:t>
            </w:r>
          </w:p>
          <w:p w14:paraId="02D1D173" w14:textId="77777777" w:rsidR="00285B99" w:rsidRPr="0096006A" w:rsidRDefault="00285B99" w:rsidP="006F52AA">
            <w:pPr>
              <w:widowControl w:val="0"/>
              <w:suppressAutoHyphens/>
              <w:autoSpaceDN w:val="0"/>
              <w:spacing w:after="0" w:line="240" w:lineRule="auto"/>
              <w:textAlignment w:val="baseline"/>
              <w:rPr>
                <w:rFonts w:ascii="Times New Roman" w:eastAsia="NSimSun" w:hAnsi="Times New Roman" w:cs="Times New Roman"/>
                <w:kern w:val="3"/>
                <w:sz w:val="22"/>
                <w:szCs w:val="22"/>
                <w:lang w:eastAsia="pl-PL"/>
                <w14:ligatures w14:val="none"/>
              </w:rPr>
            </w:pPr>
            <w:r w:rsidRPr="0096006A">
              <w:rPr>
                <w:rFonts w:ascii="Times New Roman" w:eastAsia="NSimSun" w:hAnsi="Times New Roman" w:cs="Times New Roman"/>
                <w:kern w:val="3"/>
                <w:sz w:val="22"/>
                <w:szCs w:val="22"/>
                <w:lang w:eastAsia="pl-PL"/>
                <w14:ligatures w14:val="none"/>
              </w:rPr>
              <w:t> </w:t>
            </w:r>
            <w:r w:rsidRPr="0096006A">
              <w:rPr>
                <w:rFonts w:ascii="Times New Roman" w:eastAsia="NSimSun" w:hAnsi="Times New Roman" w:cs="Times New Roman"/>
                <w:kern w:val="3"/>
                <w:sz w:val="22"/>
                <w:szCs w:val="22"/>
                <w:lang w:eastAsia="pl-PL"/>
                <w14:ligatures w14:val="none"/>
              </w:rPr>
              <w:br/>
            </w:r>
            <w:r w:rsidRPr="0096006A">
              <w:rPr>
                <w:rFonts w:ascii="Times New Roman" w:eastAsia="NSimSun" w:hAnsi="Times New Roman" w:cs="Times New Roman"/>
                <w:color w:val="333333"/>
                <w:kern w:val="3"/>
                <w:sz w:val="22"/>
                <w:szCs w:val="22"/>
                <w:lang w:eastAsia="pl-PL"/>
                <w14:ligatures w14:val="none"/>
              </w:rPr>
              <w:t xml:space="preserve">Celem przedmiotu jest zapoznanie studentów/ </w:t>
            </w:r>
            <w:proofErr w:type="spellStart"/>
            <w:r w:rsidRPr="0096006A">
              <w:rPr>
                <w:rFonts w:ascii="Times New Roman" w:eastAsia="NSimSun" w:hAnsi="Times New Roman" w:cs="Times New Roman"/>
                <w:color w:val="333333"/>
                <w:kern w:val="3"/>
                <w:sz w:val="22"/>
                <w:szCs w:val="22"/>
                <w:lang w:eastAsia="pl-PL"/>
                <w14:ligatures w14:val="none"/>
              </w:rPr>
              <w:t>ek</w:t>
            </w:r>
            <w:proofErr w:type="spellEnd"/>
            <w:r w:rsidRPr="0096006A">
              <w:rPr>
                <w:rFonts w:ascii="Times New Roman" w:eastAsia="NSimSun" w:hAnsi="Times New Roman" w:cs="Times New Roman"/>
                <w:color w:val="333333"/>
                <w:kern w:val="3"/>
                <w:sz w:val="22"/>
                <w:szCs w:val="22"/>
                <w:lang w:eastAsia="pl-PL"/>
                <w14:ligatures w14:val="none"/>
              </w:rPr>
              <w:t xml:space="preserve"> z fenomenem migracji, który od wieków jest nieodłącznym elementem życia praktycznie każdego społeczeństwa. W dzisiejszych czasach, gdy społeczeństwa, w tym polskie, doświadczają w coraz większym stopniu obecności migrantów, wiedza z zakresu socjologii migracji jest niezbędna do prawidłowego odczytywania otaczającej nas rzeczywistości. W trakcie kursu zostaną poruszone zagadnienia w pięciu obszarach: </w:t>
            </w:r>
            <w:r w:rsidRPr="0096006A">
              <w:rPr>
                <w:rFonts w:ascii="Times New Roman" w:eastAsia="NSimSun" w:hAnsi="Times New Roman" w:cs="Times New Roman"/>
                <w:kern w:val="3"/>
                <w:sz w:val="22"/>
                <w:szCs w:val="22"/>
                <w:lang w:eastAsia="pl-PL"/>
                <w14:ligatures w14:val="none"/>
              </w:rPr>
              <w:br/>
            </w:r>
            <w:r w:rsidRPr="0096006A">
              <w:rPr>
                <w:rFonts w:ascii="Times New Roman" w:eastAsia="NSimSun" w:hAnsi="Times New Roman" w:cs="Times New Roman"/>
                <w:color w:val="333333"/>
                <w:kern w:val="3"/>
                <w:sz w:val="22"/>
                <w:szCs w:val="22"/>
                <w:lang w:eastAsia="pl-PL"/>
                <w14:ligatures w14:val="none"/>
              </w:rPr>
              <w:t>a)       pojęcia i teorie z zakresu socjologii migracji, </w:t>
            </w:r>
            <w:r w:rsidRPr="0096006A">
              <w:rPr>
                <w:rFonts w:ascii="Times New Roman" w:eastAsia="NSimSun" w:hAnsi="Times New Roman" w:cs="Times New Roman"/>
                <w:kern w:val="3"/>
                <w:sz w:val="22"/>
                <w:szCs w:val="22"/>
                <w:lang w:eastAsia="pl-PL"/>
                <w14:ligatures w14:val="none"/>
              </w:rPr>
              <w:br/>
            </w:r>
            <w:r w:rsidRPr="0096006A">
              <w:rPr>
                <w:rFonts w:ascii="Times New Roman" w:eastAsia="NSimSun" w:hAnsi="Times New Roman" w:cs="Times New Roman"/>
                <w:color w:val="333333"/>
                <w:kern w:val="3"/>
                <w:sz w:val="22"/>
                <w:szCs w:val="22"/>
                <w:lang w:eastAsia="pl-PL"/>
                <w14:ligatures w14:val="none"/>
              </w:rPr>
              <w:t>b)      migracje jako proces społeczny, </w:t>
            </w:r>
            <w:r w:rsidRPr="0096006A">
              <w:rPr>
                <w:rFonts w:ascii="Times New Roman" w:eastAsia="NSimSun" w:hAnsi="Times New Roman" w:cs="Times New Roman"/>
                <w:kern w:val="3"/>
                <w:sz w:val="22"/>
                <w:szCs w:val="22"/>
                <w:lang w:eastAsia="pl-PL"/>
                <w14:ligatures w14:val="none"/>
              </w:rPr>
              <w:br/>
            </w:r>
            <w:r w:rsidRPr="0096006A">
              <w:rPr>
                <w:rFonts w:ascii="Times New Roman" w:eastAsia="NSimSun" w:hAnsi="Times New Roman" w:cs="Times New Roman"/>
                <w:color w:val="333333"/>
                <w:kern w:val="3"/>
                <w:sz w:val="22"/>
                <w:szCs w:val="22"/>
                <w:lang w:eastAsia="pl-PL"/>
                <w14:ligatures w14:val="none"/>
              </w:rPr>
              <w:t>c)       migracje na świecie, </w:t>
            </w:r>
            <w:r w:rsidRPr="0096006A">
              <w:rPr>
                <w:rFonts w:ascii="Times New Roman" w:eastAsia="NSimSun" w:hAnsi="Times New Roman" w:cs="Times New Roman"/>
                <w:kern w:val="3"/>
                <w:sz w:val="22"/>
                <w:szCs w:val="22"/>
                <w:lang w:eastAsia="pl-PL"/>
                <w14:ligatures w14:val="none"/>
              </w:rPr>
              <w:br/>
            </w:r>
            <w:r w:rsidRPr="0096006A">
              <w:rPr>
                <w:rFonts w:ascii="Times New Roman" w:eastAsia="NSimSun" w:hAnsi="Times New Roman" w:cs="Times New Roman"/>
                <w:color w:val="333333"/>
                <w:kern w:val="3"/>
                <w:sz w:val="22"/>
                <w:szCs w:val="22"/>
                <w:lang w:eastAsia="pl-PL"/>
                <w14:ligatures w14:val="none"/>
              </w:rPr>
              <w:t>d)      migracje w Polsce </w:t>
            </w:r>
            <w:r w:rsidRPr="0096006A">
              <w:rPr>
                <w:rFonts w:ascii="Times New Roman" w:eastAsia="NSimSun" w:hAnsi="Times New Roman" w:cs="Times New Roman"/>
                <w:kern w:val="3"/>
                <w:sz w:val="22"/>
                <w:szCs w:val="22"/>
                <w:lang w:eastAsia="pl-PL"/>
                <w14:ligatures w14:val="none"/>
              </w:rPr>
              <w:br/>
            </w:r>
            <w:r w:rsidRPr="0096006A">
              <w:rPr>
                <w:rFonts w:ascii="Times New Roman" w:eastAsia="NSimSun" w:hAnsi="Times New Roman" w:cs="Times New Roman"/>
                <w:color w:val="333333"/>
                <w:kern w:val="3"/>
                <w:sz w:val="22"/>
                <w:szCs w:val="22"/>
                <w:lang w:eastAsia="pl-PL"/>
                <w14:ligatures w14:val="none"/>
              </w:rPr>
              <w:t>e)      wybrane typy migracji. </w:t>
            </w:r>
            <w:r w:rsidRPr="0096006A">
              <w:rPr>
                <w:rFonts w:ascii="Times New Roman" w:eastAsia="NSimSun" w:hAnsi="Times New Roman" w:cs="Times New Roman"/>
                <w:kern w:val="3"/>
                <w:sz w:val="22"/>
                <w:szCs w:val="22"/>
                <w:lang w:eastAsia="pl-PL"/>
                <w14:ligatures w14:val="none"/>
              </w:rPr>
              <w:br/>
            </w:r>
            <w:r w:rsidRPr="0096006A">
              <w:rPr>
                <w:rFonts w:ascii="Times New Roman" w:eastAsia="NSimSun" w:hAnsi="Times New Roman" w:cs="Times New Roman"/>
                <w:color w:val="333333"/>
                <w:kern w:val="3"/>
                <w:sz w:val="22"/>
                <w:szCs w:val="22"/>
                <w:lang w:eastAsia="pl-PL"/>
                <w14:ligatures w14:val="none"/>
              </w:rPr>
              <w:t>Metody pracy wykorzystane w trakcie zajęć to: dyskusja, praca nad tekstem, praca w parach i w grupach, film, referat, prezentacja. Metoda zaliczenia – kolokwium (test). </w:t>
            </w:r>
          </w:p>
          <w:p w14:paraId="465CE312" w14:textId="77777777" w:rsidR="00285B99" w:rsidRPr="0096006A" w:rsidRDefault="00285B99" w:rsidP="006F52AA">
            <w:pPr>
              <w:widowControl w:val="0"/>
              <w:suppressAutoHyphens/>
              <w:autoSpaceDN w:val="0"/>
              <w:spacing w:after="0" w:line="240" w:lineRule="auto"/>
              <w:textAlignment w:val="baseline"/>
              <w:rPr>
                <w:rFonts w:ascii="Times New Roman" w:eastAsia="NSimSun" w:hAnsi="Times New Roman" w:cs="Times New Roman"/>
                <w:kern w:val="3"/>
                <w:sz w:val="22"/>
                <w:szCs w:val="22"/>
                <w:lang w:eastAsia="pl-PL"/>
                <w14:ligatures w14:val="none"/>
              </w:rPr>
            </w:pPr>
            <w:r w:rsidRPr="0096006A">
              <w:rPr>
                <w:rFonts w:ascii="Times New Roman" w:eastAsia="NSimSun" w:hAnsi="Times New Roman" w:cs="Times New Roman"/>
                <w:kern w:val="3"/>
                <w:sz w:val="22"/>
                <w:szCs w:val="22"/>
                <w:lang w:eastAsia="pl-PL"/>
                <w14:ligatures w14:val="none"/>
              </w:rPr>
              <w:t> </w:t>
            </w:r>
          </w:p>
          <w:p w14:paraId="74800F84"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kern w:val="3"/>
                <w:sz w:val="22"/>
                <w:szCs w:val="22"/>
                <w:lang w:eastAsia="zh-CN" w:bidi="hi-IN"/>
                <w14:ligatures w14:val="none"/>
              </w:rPr>
            </w:pPr>
            <w:r w:rsidRPr="0096006A">
              <w:rPr>
                <w:rFonts w:ascii="Times New Roman" w:eastAsia="NSimSun" w:hAnsi="Times New Roman" w:cs="Times New Roman"/>
                <w:kern w:val="3"/>
                <w:sz w:val="22"/>
                <w:szCs w:val="22"/>
                <w:lang w:eastAsia="zh-CN" w:bidi="hi-IN"/>
                <w14:ligatures w14:val="none"/>
              </w:rPr>
              <w:t>Kompetencje:</w:t>
            </w:r>
          </w:p>
          <w:p w14:paraId="6FE033F6" w14:textId="77777777" w:rsidR="00285B99" w:rsidRPr="0096006A" w:rsidRDefault="00285B99" w:rsidP="006F52AA">
            <w:pPr>
              <w:widowControl w:val="0"/>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Po ukończeniu kursu student_ka:</w:t>
            </w:r>
          </w:p>
          <w:p w14:paraId="07364BB2" w14:textId="77777777" w:rsidR="00285B99" w:rsidRPr="0096006A" w:rsidRDefault="00285B99" w:rsidP="006F52AA">
            <w:pPr>
              <w:widowControl w:val="0"/>
              <w:numPr>
                <w:ilvl w:val="0"/>
                <w:numId w:val="3"/>
              </w:numPr>
              <w:tabs>
                <w:tab w:val="left" w:pos="1440"/>
              </w:tabs>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zna podstawowe pojęcia i teorie socjologiczne dotyczące migracji oraz potrafi je zastosować w analizie zjawisk społecznych;</w:t>
            </w:r>
          </w:p>
          <w:p w14:paraId="4902B1B9" w14:textId="77777777" w:rsidR="00285B99" w:rsidRPr="0096006A" w:rsidRDefault="00285B99" w:rsidP="006F52AA">
            <w:pPr>
              <w:widowControl w:val="0"/>
              <w:numPr>
                <w:ilvl w:val="0"/>
                <w:numId w:val="3"/>
              </w:numPr>
              <w:tabs>
                <w:tab w:val="left" w:pos="1440"/>
              </w:tabs>
              <w:suppressAutoHyphens/>
              <w:autoSpaceDN w:val="0"/>
              <w:spacing w:after="0" w:line="240" w:lineRule="auto"/>
              <w:textAlignment w:val="baseline"/>
              <w:rPr>
                <w:rFonts w:ascii="Times New Roman" w:eastAsia="NSimSun" w:hAnsi="Times New Roman" w:cs="Times New Roman"/>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rozumie migrację jako proces społeczny o wielowymiarowym charakterze – kulturowym, ekonomicznym, politycznym i psychologicznym;</w:t>
            </w:r>
          </w:p>
          <w:p w14:paraId="0768D9AE" w14:textId="77777777" w:rsidR="00285B99" w:rsidRPr="0096006A" w:rsidRDefault="00285B99" w:rsidP="006F52AA">
            <w:pPr>
              <w:widowControl w:val="0"/>
              <w:numPr>
                <w:ilvl w:val="0"/>
                <w:numId w:val="3"/>
              </w:numPr>
              <w:tabs>
                <w:tab w:val="left" w:pos="1440"/>
              </w:tabs>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posiada wiedzę o współczesnych trendach migracyjnych w Polsce i na świecie;</w:t>
            </w:r>
          </w:p>
          <w:p w14:paraId="5C73A906" w14:textId="77777777" w:rsidR="00285B99" w:rsidRPr="0096006A" w:rsidRDefault="00285B99" w:rsidP="006F52AA">
            <w:pPr>
              <w:widowControl w:val="0"/>
              <w:numPr>
                <w:ilvl w:val="0"/>
                <w:numId w:val="3"/>
              </w:numPr>
              <w:tabs>
                <w:tab w:val="left" w:pos="1440"/>
              </w:tabs>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potrafi rozróżniać i analizować różne typy migracji (m.in. ekonomiczne, przymusowe, klimatyczne, wewnętrzne i międzynarodowe);</w:t>
            </w:r>
          </w:p>
          <w:p w14:paraId="5C282997" w14:textId="77777777" w:rsidR="00285B99" w:rsidRPr="0096006A" w:rsidRDefault="00285B99" w:rsidP="006F52AA">
            <w:pPr>
              <w:widowControl w:val="0"/>
              <w:numPr>
                <w:ilvl w:val="0"/>
                <w:numId w:val="3"/>
              </w:numPr>
              <w:tabs>
                <w:tab w:val="left" w:pos="1440"/>
              </w:tabs>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rozwija umiejętności krytycznego myślenia, pracy zespołowej oraz interpretacji tekstów naukowych i materiałów wizualnych;</w:t>
            </w:r>
          </w:p>
          <w:p w14:paraId="0BD05A9A" w14:textId="77777777" w:rsidR="00285B99" w:rsidRPr="0096006A" w:rsidRDefault="00285B99" w:rsidP="006F52AA">
            <w:pPr>
              <w:widowControl w:val="0"/>
              <w:numPr>
                <w:ilvl w:val="0"/>
                <w:numId w:val="3"/>
              </w:numPr>
              <w:tabs>
                <w:tab w:val="left" w:pos="1440"/>
              </w:tabs>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potrafi dostrzegać i analizować społeczne skutki migracji, a także reagować na wyzwania związane z rosnącą różnorodnością społeczną.</w:t>
            </w:r>
          </w:p>
        </w:tc>
      </w:tr>
      <w:tr w:rsidR="00285B99" w:rsidRPr="0096006A" w14:paraId="53270D44" w14:textId="77777777" w:rsidTr="006F52AA">
        <w:tc>
          <w:tcPr>
            <w:tcW w:w="2096"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082FF912" w14:textId="77777777" w:rsidR="00285B99" w:rsidRPr="0096006A" w:rsidRDefault="00285B99" w:rsidP="006F52AA">
            <w:pPr>
              <w:widowControl w:val="0"/>
              <w:suppressLineNumbers/>
              <w:suppressAutoHyphens/>
              <w:autoSpaceDN w:val="0"/>
              <w:spacing w:after="0" w:line="240" w:lineRule="auto"/>
              <w:jc w:val="both"/>
              <w:textAlignment w:val="baseline"/>
              <w:rPr>
                <w:rFonts w:ascii="Times New Roman" w:eastAsia="NSimSun" w:hAnsi="Times New Roman" w:cs="Times New Roman"/>
                <w:b/>
                <w:bCs/>
                <w:kern w:val="3"/>
                <w:sz w:val="22"/>
                <w:szCs w:val="22"/>
                <w:lang w:eastAsia="zh-CN" w:bidi="hi-IN"/>
                <w14:ligatures w14:val="none"/>
              </w:rPr>
            </w:pPr>
          </w:p>
        </w:tc>
        <w:tc>
          <w:tcPr>
            <w:tcW w:w="7594" w:type="dxa"/>
            <w:tcBorders>
              <w:left w:val="double" w:sz="2" w:space="0" w:color="808080"/>
              <w:bottom w:val="double" w:sz="2" w:space="0" w:color="808080"/>
              <w:right w:val="double" w:sz="2" w:space="0" w:color="808080"/>
            </w:tcBorders>
            <w:tcMar>
              <w:top w:w="28" w:type="dxa"/>
              <w:left w:w="28" w:type="dxa"/>
              <w:bottom w:w="28" w:type="dxa"/>
              <w:right w:w="28" w:type="dxa"/>
            </w:tcMar>
            <w:vAlign w:val="center"/>
          </w:tcPr>
          <w:p w14:paraId="3372DC4A" w14:textId="77777777" w:rsidR="00285B99" w:rsidRPr="0096006A" w:rsidRDefault="00285B99" w:rsidP="006F52AA">
            <w:pPr>
              <w:widowControl w:val="0"/>
              <w:suppressAutoHyphens/>
              <w:autoSpaceDN w:val="0"/>
              <w:spacing w:after="0" w:line="240" w:lineRule="auto"/>
              <w:textAlignment w:val="baseline"/>
              <w:rPr>
                <w:rFonts w:ascii="Times New Roman" w:eastAsia="NSimSun" w:hAnsi="Times New Roman" w:cs="Times New Roman"/>
                <w:kern w:val="3"/>
                <w:sz w:val="22"/>
                <w:szCs w:val="22"/>
                <w:lang w:eastAsia="pl-PL"/>
                <w14:ligatures w14:val="none"/>
              </w:rPr>
            </w:pPr>
            <w:proofErr w:type="spellStart"/>
            <w:r w:rsidRPr="0096006A">
              <w:rPr>
                <w:rFonts w:ascii="Times New Roman" w:eastAsia="NSimSun" w:hAnsi="Times New Roman" w:cs="Times New Roman"/>
                <w:b/>
                <w:bCs/>
                <w:color w:val="333333"/>
                <w:kern w:val="3"/>
                <w:sz w:val="22"/>
                <w:szCs w:val="22"/>
                <w:lang w:eastAsia="pl-PL"/>
                <w14:ligatures w14:val="none"/>
              </w:rPr>
              <w:t>Border</w:t>
            </w:r>
            <w:proofErr w:type="spellEnd"/>
            <w:r w:rsidRPr="0096006A">
              <w:rPr>
                <w:rFonts w:ascii="Times New Roman" w:eastAsia="NSimSun" w:hAnsi="Times New Roman" w:cs="Times New Roman"/>
                <w:b/>
                <w:bCs/>
                <w:color w:val="333333"/>
                <w:kern w:val="3"/>
                <w:sz w:val="22"/>
                <w:szCs w:val="22"/>
                <w:lang w:eastAsia="pl-PL"/>
                <w14:ligatures w14:val="none"/>
              </w:rPr>
              <w:t xml:space="preserve"> studies – wprowadzenie (dr hab. M. Bieńkowska, dr K. Radłowska) 30 godz. j. polski</w:t>
            </w:r>
            <w:r w:rsidRPr="0096006A">
              <w:rPr>
                <w:rFonts w:ascii="Times New Roman" w:eastAsia="NSimSun" w:hAnsi="Times New Roman" w:cs="Times New Roman"/>
                <w:color w:val="333333"/>
                <w:kern w:val="3"/>
                <w:sz w:val="22"/>
                <w:szCs w:val="22"/>
                <w:lang w:eastAsia="pl-PL"/>
                <w14:ligatures w14:val="none"/>
              </w:rPr>
              <w:t> </w:t>
            </w:r>
          </w:p>
          <w:p w14:paraId="5879D7ED" w14:textId="77777777" w:rsidR="00285B99" w:rsidRPr="0096006A" w:rsidRDefault="00285B99" w:rsidP="006F52AA">
            <w:pPr>
              <w:widowControl w:val="0"/>
              <w:suppressAutoHyphens/>
              <w:autoSpaceDN w:val="0"/>
              <w:spacing w:after="0" w:line="240" w:lineRule="auto"/>
              <w:textAlignment w:val="baseline"/>
              <w:rPr>
                <w:rFonts w:ascii="Times New Roman" w:eastAsia="NSimSun" w:hAnsi="Times New Roman" w:cs="Times New Roman"/>
                <w:kern w:val="3"/>
                <w:sz w:val="22"/>
                <w:szCs w:val="22"/>
                <w:lang w:eastAsia="pl-PL"/>
                <w14:ligatures w14:val="none"/>
              </w:rPr>
            </w:pPr>
            <w:r w:rsidRPr="0096006A">
              <w:rPr>
                <w:rFonts w:ascii="Times New Roman" w:eastAsia="NSimSun" w:hAnsi="Times New Roman" w:cs="Times New Roman"/>
                <w:color w:val="333333"/>
                <w:kern w:val="3"/>
                <w:sz w:val="22"/>
                <w:szCs w:val="22"/>
                <w:lang w:eastAsia="pl-PL"/>
                <w14:ligatures w14:val="none"/>
              </w:rPr>
              <w:t xml:space="preserve"> Celem przedmiotu jest zapoznanie Studentów z podstawami studiów nad granicami i pograniczami oraz pokazanie współczesnych pól badawczych w tym zakresie. Przedmiot obejmuje wprowadzenie do socjologii pogranicza, ukazuje rozwój koncepcji pogranicza i granic, zmiany podejścia w badaniach w tym zakresie, a także ukazuje jak współczesne wydarzenia takiej jak: pandemia COVID-19, wojny, kryzysy migracyjne, zmiany geopolityczne wpływają na </w:t>
            </w:r>
            <w:proofErr w:type="spellStart"/>
            <w:r w:rsidRPr="0096006A">
              <w:rPr>
                <w:rFonts w:ascii="Times New Roman" w:eastAsia="NSimSun" w:hAnsi="Times New Roman" w:cs="Times New Roman"/>
                <w:color w:val="333333"/>
                <w:kern w:val="3"/>
                <w:sz w:val="22"/>
                <w:szCs w:val="22"/>
                <w:lang w:eastAsia="pl-PL"/>
                <w14:ligatures w14:val="none"/>
              </w:rPr>
              <w:t>border</w:t>
            </w:r>
            <w:proofErr w:type="spellEnd"/>
            <w:r w:rsidRPr="0096006A">
              <w:rPr>
                <w:rFonts w:ascii="Times New Roman" w:eastAsia="NSimSun" w:hAnsi="Times New Roman" w:cs="Times New Roman"/>
                <w:color w:val="333333"/>
                <w:kern w:val="3"/>
                <w:sz w:val="22"/>
                <w:szCs w:val="22"/>
                <w:lang w:eastAsia="pl-PL"/>
                <w14:ligatures w14:val="none"/>
              </w:rPr>
              <w:t xml:space="preserve"> studies. </w:t>
            </w:r>
          </w:p>
          <w:p w14:paraId="555D7F28" w14:textId="77777777" w:rsidR="00285B99" w:rsidRPr="0096006A" w:rsidRDefault="00285B99" w:rsidP="006F52AA">
            <w:pPr>
              <w:widowControl w:val="0"/>
              <w:suppressAutoHyphens/>
              <w:autoSpaceDN w:val="0"/>
              <w:spacing w:after="0" w:line="240" w:lineRule="auto"/>
              <w:textAlignment w:val="baseline"/>
              <w:rPr>
                <w:rFonts w:ascii="Times New Roman" w:eastAsia="NSimSun" w:hAnsi="Times New Roman" w:cs="Times New Roman"/>
                <w:kern w:val="3"/>
                <w:sz w:val="22"/>
                <w:szCs w:val="22"/>
                <w:lang w:eastAsia="pl-PL"/>
                <w14:ligatures w14:val="none"/>
              </w:rPr>
            </w:pPr>
            <w:r w:rsidRPr="0096006A">
              <w:rPr>
                <w:rFonts w:ascii="Times New Roman" w:eastAsia="NSimSun" w:hAnsi="Times New Roman" w:cs="Times New Roman"/>
                <w:color w:val="333333"/>
                <w:kern w:val="3"/>
                <w:sz w:val="22"/>
                <w:szCs w:val="22"/>
                <w:lang w:eastAsia="pl-PL"/>
                <w14:ligatures w14:val="none"/>
              </w:rPr>
              <w:t>Metody pracy: wykład z elementami dyskusji, prezentacje, praca nad tekstem. referaty,  </w:t>
            </w:r>
          </w:p>
          <w:p w14:paraId="7EE3F61F" w14:textId="77777777" w:rsidR="00285B99" w:rsidRPr="0096006A" w:rsidRDefault="00285B99" w:rsidP="006F52AA">
            <w:pPr>
              <w:widowControl w:val="0"/>
              <w:suppressAutoHyphens/>
              <w:autoSpaceDN w:val="0"/>
              <w:spacing w:after="0" w:line="240" w:lineRule="auto"/>
              <w:textAlignment w:val="baseline"/>
              <w:rPr>
                <w:rFonts w:ascii="Times New Roman" w:eastAsia="NSimSun" w:hAnsi="Times New Roman" w:cs="Times New Roman"/>
                <w:kern w:val="3"/>
                <w:sz w:val="22"/>
                <w:szCs w:val="22"/>
                <w:lang w:eastAsia="pl-PL"/>
                <w14:ligatures w14:val="none"/>
              </w:rPr>
            </w:pPr>
            <w:r w:rsidRPr="0096006A">
              <w:rPr>
                <w:rFonts w:ascii="Times New Roman" w:eastAsia="NSimSun" w:hAnsi="Times New Roman" w:cs="Times New Roman"/>
                <w:color w:val="333333"/>
                <w:kern w:val="3"/>
                <w:sz w:val="22"/>
                <w:szCs w:val="22"/>
                <w:lang w:eastAsia="pl-PL"/>
                <w14:ligatures w14:val="none"/>
              </w:rPr>
              <w:t>Forma zaliczenia: w oparciu o pracę na zajęciach oraz esej.  </w:t>
            </w:r>
          </w:p>
          <w:p w14:paraId="0A66063D" w14:textId="77777777" w:rsidR="00285B99" w:rsidRPr="0096006A" w:rsidRDefault="00285B99" w:rsidP="006F52AA">
            <w:pPr>
              <w:widowControl w:val="0"/>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Po ukończeniu kursu student_ka:</w:t>
            </w:r>
          </w:p>
          <w:p w14:paraId="070A191F" w14:textId="77777777" w:rsidR="00285B99" w:rsidRPr="0096006A" w:rsidRDefault="00285B99" w:rsidP="006F52AA">
            <w:pPr>
              <w:widowControl w:val="0"/>
              <w:numPr>
                <w:ilvl w:val="0"/>
                <w:numId w:val="4"/>
              </w:numPr>
              <w:tabs>
                <w:tab w:val="left" w:pos="1440"/>
              </w:tabs>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zna podstawowe pojęcia i koncepcje teoretyczne związane z badaniami granic i pograniczy;</w:t>
            </w:r>
          </w:p>
          <w:p w14:paraId="29726E43" w14:textId="77777777" w:rsidR="00285B99" w:rsidRPr="0096006A" w:rsidRDefault="00285B99" w:rsidP="006F52AA">
            <w:pPr>
              <w:widowControl w:val="0"/>
              <w:numPr>
                <w:ilvl w:val="0"/>
                <w:numId w:val="4"/>
              </w:numPr>
              <w:tabs>
                <w:tab w:val="left" w:pos="1440"/>
              </w:tabs>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rozumie, jak zmieniało się podejście do granic i pograniczy w naukach społecznych, szczególnie w socjologii;</w:t>
            </w:r>
          </w:p>
          <w:p w14:paraId="25FCDC6E" w14:textId="77777777" w:rsidR="00285B99" w:rsidRPr="0096006A" w:rsidRDefault="00285B99" w:rsidP="006F52AA">
            <w:pPr>
              <w:widowControl w:val="0"/>
              <w:numPr>
                <w:ilvl w:val="0"/>
                <w:numId w:val="4"/>
              </w:numPr>
              <w:tabs>
                <w:tab w:val="left" w:pos="1440"/>
              </w:tabs>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 xml:space="preserve">potrafi analizować współczesne zjawiska społeczne, takie jak pandemia, wojny, kryzysy migracyjne czy zmiany geopolityczne, z perspektywy </w:t>
            </w:r>
            <w:proofErr w:type="spellStart"/>
            <w:r w:rsidRPr="0096006A">
              <w:rPr>
                <w:rFonts w:ascii="Times New Roman" w:eastAsia="NSimSun" w:hAnsi="Times New Roman" w:cs="Times New Roman"/>
                <w:color w:val="000000"/>
                <w:kern w:val="3"/>
                <w:sz w:val="22"/>
                <w:szCs w:val="22"/>
                <w:lang w:eastAsia="pl-PL"/>
                <w14:ligatures w14:val="none"/>
              </w:rPr>
              <w:t>border</w:t>
            </w:r>
            <w:proofErr w:type="spellEnd"/>
            <w:r w:rsidRPr="0096006A">
              <w:rPr>
                <w:rFonts w:ascii="Times New Roman" w:eastAsia="NSimSun" w:hAnsi="Times New Roman" w:cs="Times New Roman"/>
                <w:color w:val="000000"/>
                <w:kern w:val="3"/>
                <w:sz w:val="22"/>
                <w:szCs w:val="22"/>
                <w:lang w:eastAsia="pl-PL"/>
                <w14:ligatures w14:val="none"/>
              </w:rPr>
              <w:t xml:space="preserve"> studies;</w:t>
            </w:r>
          </w:p>
          <w:p w14:paraId="70A12480" w14:textId="77777777" w:rsidR="00285B99" w:rsidRPr="0096006A" w:rsidRDefault="00285B99" w:rsidP="006F52AA">
            <w:pPr>
              <w:widowControl w:val="0"/>
              <w:numPr>
                <w:ilvl w:val="0"/>
                <w:numId w:val="4"/>
              </w:numPr>
              <w:tabs>
                <w:tab w:val="left" w:pos="1440"/>
              </w:tabs>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umie zidentyfikować kluczowe kierunki i pola badawcze w obrębie współczesnych studiów nad granicami;</w:t>
            </w:r>
          </w:p>
          <w:p w14:paraId="710239B5" w14:textId="77777777" w:rsidR="00285B99" w:rsidRPr="0096006A" w:rsidRDefault="00285B99" w:rsidP="006F52AA">
            <w:pPr>
              <w:widowControl w:val="0"/>
              <w:numPr>
                <w:ilvl w:val="0"/>
                <w:numId w:val="4"/>
              </w:numPr>
              <w:tabs>
                <w:tab w:val="left" w:pos="1440"/>
              </w:tabs>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rozwija umiejętności pracy z tekstem naukowym, formułowania samodzielnych analiz i prezentowania ich w formie ustnej oraz pisemnej;</w:t>
            </w:r>
          </w:p>
          <w:p w14:paraId="7D6CD4A7" w14:textId="77777777" w:rsidR="00285B99" w:rsidRPr="0096006A" w:rsidRDefault="00285B99" w:rsidP="006F52AA">
            <w:pPr>
              <w:widowControl w:val="0"/>
              <w:numPr>
                <w:ilvl w:val="0"/>
                <w:numId w:val="4"/>
              </w:numPr>
              <w:tabs>
                <w:tab w:val="left" w:pos="1440"/>
              </w:tabs>
              <w:suppressAutoHyphens/>
              <w:autoSpaceDN w:val="0"/>
              <w:spacing w:after="0" w:line="240" w:lineRule="auto"/>
              <w:textAlignment w:val="baseline"/>
              <w:rPr>
                <w:rFonts w:ascii="Times New Roman" w:eastAsia="NSimSun" w:hAnsi="Times New Roman" w:cs="Times New Roman"/>
                <w:color w:val="000000"/>
                <w:kern w:val="3"/>
                <w:sz w:val="22"/>
                <w:szCs w:val="22"/>
                <w:lang w:eastAsia="pl-PL"/>
                <w14:ligatures w14:val="none"/>
              </w:rPr>
            </w:pPr>
            <w:r w:rsidRPr="0096006A">
              <w:rPr>
                <w:rFonts w:ascii="Times New Roman" w:eastAsia="NSimSun" w:hAnsi="Times New Roman" w:cs="Times New Roman"/>
                <w:color w:val="000000"/>
                <w:kern w:val="3"/>
                <w:sz w:val="22"/>
                <w:szCs w:val="22"/>
                <w:lang w:eastAsia="pl-PL"/>
                <w14:ligatures w14:val="none"/>
              </w:rPr>
              <w:t>potrafi współpracować w grupie i aktywnie uczestniczyć w dyskusjach akademickich.</w:t>
            </w:r>
          </w:p>
        </w:tc>
      </w:tr>
    </w:tbl>
    <w:p w14:paraId="1C34DA9F" w14:textId="77777777" w:rsidR="00285B99" w:rsidRPr="0096006A" w:rsidRDefault="00285B99" w:rsidP="00285B99">
      <w:pPr>
        <w:suppressAutoHyphens/>
        <w:autoSpaceDN w:val="0"/>
        <w:spacing w:after="0" w:line="240" w:lineRule="auto"/>
        <w:textAlignment w:val="baseline"/>
        <w:rPr>
          <w:rFonts w:ascii="Times New Roman" w:eastAsia="NSimSun" w:hAnsi="Times New Roman" w:cs="Times New Roman"/>
          <w:kern w:val="3"/>
          <w:sz w:val="22"/>
          <w:szCs w:val="22"/>
          <w:lang w:eastAsia="zh-CN" w:bidi="hi-IN"/>
          <w14:ligatures w14:val="none"/>
        </w:rPr>
      </w:pPr>
    </w:p>
    <w:p w14:paraId="32B3D556" w14:textId="77777777" w:rsidR="00285B99" w:rsidRDefault="00285B99" w:rsidP="00285B99">
      <w:pPr>
        <w:spacing w:after="0" w:line="360" w:lineRule="auto"/>
        <w:rPr>
          <w:rFonts w:ascii="Times New Roman" w:hAnsi="Times New Roman" w:cs="Times New Roman"/>
          <w:b/>
          <w:bCs/>
          <w:color w:val="156082" w:themeColor="accent1"/>
        </w:rPr>
      </w:pPr>
    </w:p>
    <w:sectPr w:rsidR="00285B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034C1" w14:textId="77777777" w:rsidR="00AB047E" w:rsidRDefault="00AB047E">
      <w:pPr>
        <w:spacing w:after="0" w:line="240" w:lineRule="auto"/>
      </w:pPr>
      <w:r>
        <w:separator/>
      </w:r>
    </w:p>
  </w:endnote>
  <w:endnote w:type="continuationSeparator" w:id="0">
    <w:p w14:paraId="669CC9B2" w14:textId="77777777" w:rsidR="00AB047E" w:rsidRDefault="00AB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PageNumWizard_FOOTER_Domyślny_styl_stron"/>
  <w:p w14:paraId="1D2027DC" w14:textId="77777777" w:rsidR="00285B99" w:rsidRDefault="00285B99">
    <w:pPr>
      <w:pStyle w:val="Stopka"/>
      <w:jc w:val="center"/>
    </w:pPr>
    <w:r>
      <w:fldChar w:fldCharType="begin"/>
    </w:r>
    <w:r>
      <w:instrText xml:space="preserve"> PAGE </w:instrText>
    </w:r>
    <w:r>
      <w:fldChar w:fldCharType="separate"/>
    </w:r>
    <w:r>
      <w:t>14</w:t>
    </w:r>
    <w: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EE695" w14:textId="77777777" w:rsidR="00AB047E" w:rsidRDefault="00AB047E">
      <w:pPr>
        <w:spacing w:after="0" w:line="240" w:lineRule="auto"/>
      </w:pPr>
      <w:r>
        <w:separator/>
      </w:r>
    </w:p>
  </w:footnote>
  <w:footnote w:type="continuationSeparator" w:id="0">
    <w:p w14:paraId="0EDBC6DE" w14:textId="77777777" w:rsidR="00AB047E" w:rsidRDefault="00AB0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3A0A"/>
    <w:multiLevelType w:val="multilevel"/>
    <w:tmpl w:val="A996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06030"/>
    <w:multiLevelType w:val="multilevel"/>
    <w:tmpl w:val="C1404442"/>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2" w15:restartNumberingAfterBreak="0">
    <w:nsid w:val="271E5A98"/>
    <w:multiLevelType w:val="hybridMultilevel"/>
    <w:tmpl w:val="89AAC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1C7FF7"/>
    <w:multiLevelType w:val="multilevel"/>
    <w:tmpl w:val="EE26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C356B"/>
    <w:multiLevelType w:val="multilevel"/>
    <w:tmpl w:val="2F3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D6707"/>
    <w:multiLevelType w:val="multilevel"/>
    <w:tmpl w:val="7EAE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321B27"/>
    <w:multiLevelType w:val="multilevel"/>
    <w:tmpl w:val="B75E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4008D8"/>
    <w:multiLevelType w:val="multilevel"/>
    <w:tmpl w:val="E6D8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1C6B37"/>
    <w:multiLevelType w:val="multilevel"/>
    <w:tmpl w:val="C8CC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8730C5"/>
    <w:multiLevelType w:val="multilevel"/>
    <w:tmpl w:val="7590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D9734E"/>
    <w:multiLevelType w:val="multilevel"/>
    <w:tmpl w:val="B510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F16FF"/>
    <w:multiLevelType w:val="multilevel"/>
    <w:tmpl w:val="E046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2A0F9B"/>
    <w:multiLevelType w:val="multilevel"/>
    <w:tmpl w:val="D5B8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4E1C48"/>
    <w:multiLevelType w:val="multilevel"/>
    <w:tmpl w:val="6EE2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F617B9"/>
    <w:multiLevelType w:val="multilevel"/>
    <w:tmpl w:val="ADE8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A468BB"/>
    <w:multiLevelType w:val="multilevel"/>
    <w:tmpl w:val="59BC1E60"/>
    <w:styleLink w:val="WWNum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6" w15:restartNumberingAfterBreak="0">
    <w:nsid w:val="73751CF5"/>
    <w:multiLevelType w:val="multilevel"/>
    <w:tmpl w:val="288283DA"/>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7" w15:restartNumberingAfterBreak="0">
    <w:nsid w:val="752733FA"/>
    <w:multiLevelType w:val="multilevel"/>
    <w:tmpl w:val="92A8A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4720DE"/>
    <w:multiLevelType w:val="multilevel"/>
    <w:tmpl w:val="2212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72126"/>
    <w:multiLevelType w:val="multilevel"/>
    <w:tmpl w:val="C4601E56"/>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num w:numId="1" w16cid:durableId="1676301103">
    <w:abstractNumId w:val="15"/>
  </w:num>
  <w:num w:numId="2" w16cid:durableId="353461600">
    <w:abstractNumId w:val="19"/>
  </w:num>
  <w:num w:numId="3" w16cid:durableId="2013096449">
    <w:abstractNumId w:val="1"/>
  </w:num>
  <w:num w:numId="4" w16cid:durableId="1720202030">
    <w:abstractNumId w:val="16"/>
  </w:num>
  <w:num w:numId="5" w16cid:durableId="698821285">
    <w:abstractNumId w:val="12"/>
  </w:num>
  <w:num w:numId="6" w16cid:durableId="940456451">
    <w:abstractNumId w:val="14"/>
  </w:num>
  <w:num w:numId="7" w16cid:durableId="199629447">
    <w:abstractNumId w:val="10"/>
  </w:num>
  <w:num w:numId="8" w16cid:durableId="831339371">
    <w:abstractNumId w:val="17"/>
  </w:num>
  <w:num w:numId="9" w16cid:durableId="324556733">
    <w:abstractNumId w:val="4"/>
  </w:num>
  <w:num w:numId="10" w16cid:durableId="1835220816">
    <w:abstractNumId w:val="3"/>
  </w:num>
  <w:num w:numId="11" w16cid:durableId="764150900">
    <w:abstractNumId w:val="8"/>
  </w:num>
  <w:num w:numId="12" w16cid:durableId="1737707399">
    <w:abstractNumId w:val="18"/>
  </w:num>
  <w:num w:numId="13" w16cid:durableId="2047829820">
    <w:abstractNumId w:val="2"/>
  </w:num>
  <w:num w:numId="14" w16cid:durableId="1121416266">
    <w:abstractNumId w:val="7"/>
  </w:num>
  <w:num w:numId="15" w16cid:durableId="191502046">
    <w:abstractNumId w:val="0"/>
  </w:num>
  <w:num w:numId="16" w16cid:durableId="511576615">
    <w:abstractNumId w:val="13"/>
  </w:num>
  <w:num w:numId="17" w16cid:durableId="146871311">
    <w:abstractNumId w:val="6"/>
  </w:num>
  <w:num w:numId="18" w16cid:durableId="740755491">
    <w:abstractNumId w:val="9"/>
  </w:num>
  <w:num w:numId="19" w16cid:durableId="924531636">
    <w:abstractNumId w:val="11"/>
  </w:num>
  <w:num w:numId="20" w16cid:durableId="1246496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B99"/>
    <w:rsid w:val="00285B99"/>
    <w:rsid w:val="00AB047E"/>
    <w:rsid w:val="00B736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5C9B"/>
  <w15:chartTrackingRefBased/>
  <w15:docId w15:val="{FC9005DB-11B6-4996-8487-AA34965C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B99"/>
  </w:style>
  <w:style w:type="paragraph" w:styleId="Nagwek1">
    <w:name w:val="heading 1"/>
    <w:basedOn w:val="Normalny"/>
    <w:next w:val="Normalny"/>
    <w:link w:val="Nagwek1Znak"/>
    <w:uiPriority w:val="9"/>
    <w:qFormat/>
    <w:rsid w:val="00285B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85B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85B9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85B9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85B9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85B9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85B9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85B9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85B9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85B9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85B9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85B9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85B9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85B9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85B9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85B9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85B9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85B99"/>
    <w:rPr>
      <w:rFonts w:eastAsiaTheme="majorEastAsia" w:cstheme="majorBidi"/>
      <w:color w:val="272727" w:themeColor="text1" w:themeTint="D8"/>
    </w:rPr>
  </w:style>
  <w:style w:type="paragraph" w:styleId="Tytu">
    <w:name w:val="Title"/>
    <w:basedOn w:val="Normalny"/>
    <w:next w:val="Normalny"/>
    <w:link w:val="TytuZnak"/>
    <w:uiPriority w:val="10"/>
    <w:qFormat/>
    <w:rsid w:val="00285B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85B9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85B9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85B9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85B99"/>
    <w:pPr>
      <w:spacing w:before="160"/>
      <w:jc w:val="center"/>
    </w:pPr>
    <w:rPr>
      <w:i/>
      <w:iCs/>
      <w:color w:val="404040" w:themeColor="text1" w:themeTint="BF"/>
    </w:rPr>
  </w:style>
  <w:style w:type="character" w:customStyle="1" w:styleId="CytatZnak">
    <w:name w:val="Cytat Znak"/>
    <w:basedOn w:val="Domylnaczcionkaakapitu"/>
    <w:link w:val="Cytat"/>
    <w:uiPriority w:val="29"/>
    <w:rsid w:val="00285B99"/>
    <w:rPr>
      <w:i/>
      <w:iCs/>
      <w:color w:val="404040" w:themeColor="text1" w:themeTint="BF"/>
    </w:rPr>
  </w:style>
  <w:style w:type="paragraph" w:styleId="Akapitzlist">
    <w:name w:val="List Paragraph"/>
    <w:basedOn w:val="Normalny"/>
    <w:uiPriority w:val="34"/>
    <w:qFormat/>
    <w:rsid w:val="00285B99"/>
    <w:pPr>
      <w:ind w:left="720"/>
      <w:contextualSpacing/>
    </w:pPr>
  </w:style>
  <w:style w:type="character" w:styleId="Wyrnienieintensywne">
    <w:name w:val="Intense Emphasis"/>
    <w:basedOn w:val="Domylnaczcionkaakapitu"/>
    <w:uiPriority w:val="21"/>
    <w:qFormat/>
    <w:rsid w:val="00285B99"/>
    <w:rPr>
      <w:i/>
      <w:iCs/>
      <w:color w:val="0F4761" w:themeColor="accent1" w:themeShade="BF"/>
    </w:rPr>
  </w:style>
  <w:style w:type="paragraph" w:styleId="Cytatintensywny">
    <w:name w:val="Intense Quote"/>
    <w:basedOn w:val="Normalny"/>
    <w:next w:val="Normalny"/>
    <w:link w:val="CytatintensywnyZnak"/>
    <w:uiPriority w:val="30"/>
    <w:qFormat/>
    <w:rsid w:val="00285B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85B99"/>
    <w:rPr>
      <w:i/>
      <w:iCs/>
      <w:color w:val="0F4761" w:themeColor="accent1" w:themeShade="BF"/>
    </w:rPr>
  </w:style>
  <w:style w:type="character" w:styleId="Odwoanieintensywne">
    <w:name w:val="Intense Reference"/>
    <w:basedOn w:val="Domylnaczcionkaakapitu"/>
    <w:uiPriority w:val="32"/>
    <w:qFormat/>
    <w:rsid w:val="00285B99"/>
    <w:rPr>
      <w:b/>
      <w:bCs/>
      <w:smallCaps/>
      <w:color w:val="0F4761" w:themeColor="accent1" w:themeShade="BF"/>
      <w:spacing w:val="5"/>
    </w:rPr>
  </w:style>
  <w:style w:type="paragraph" w:styleId="Stopka">
    <w:name w:val="footer"/>
    <w:basedOn w:val="Normalny"/>
    <w:link w:val="StopkaZnak"/>
    <w:uiPriority w:val="99"/>
    <w:semiHidden/>
    <w:unhideWhenUsed/>
    <w:rsid w:val="00285B9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85B99"/>
  </w:style>
  <w:style w:type="numbering" w:customStyle="1" w:styleId="WWNum1a">
    <w:name w:val="WWNum1a"/>
    <w:basedOn w:val="Bezlisty"/>
    <w:rsid w:val="00285B99"/>
    <w:pPr>
      <w:numPr>
        <w:numId w:val="1"/>
      </w:numPr>
    </w:pPr>
  </w:style>
  <w:style w:type="numbering" w:customStyle="1" w:styleId="WWNum2">
    <w:name w:val="WWNum2"/>
    <w:basedOn w:val="Bezlisty"/>
    <w:rsid w:val="00285B99"/>
    <w:pPr>
      <w:numPr>
        <w:numId w:val="2"/>
      </w:numPr>
    </w:pPr>
  </w:style>
  <w:style w:type="numbering" w:customStyle="1" w:styleId="WWNum4">
    <w:name w:val="WWNum4"/>
    <w:basedOn w:val="Bezlisty"/>
    <w:rsid w:val="00285B99"/>
    <w:pPr>
      <w:numPr>
        <w:numId w:val="3"/>
      </w:numPr>
    </w:pPr>
  </w:style>
  <w:style w:type="numbering" w:customStyle="1" w:styleId="WWNum5">
    <w:name w:val="WWNum5"/>
    <w:basedOn w:val="Bezlisty"/>
    <w:rsid w:val="00285B99"/>
    <w:pPr>
      <w:numPr>
        <w:numId w:val="4"/>
      </w:numPr>
    </w:pPr>
  </w:style>
  <w:style w:type="paragraph" w:customStyle="1" w:styleId="Textbody">
    <w:name w:val="Text body"/>
    <w:basedOn w:val="Normalny"/>
    <w:rsid w:val="00285B99"/>
    <w:pPr>
      <w:suppressAutoHyphens/>
      <w:autoSpaceDN w:val="0"/>
      <w:spacing w:after="140" w:line="276" w:lineRule="auto"/>
      <w:textAlignment w:val="baseline"/>
    </w:pPr>
    <w:rPr>
      <w:rFonts w:ascii="Liberation Serif" w:eastAsia="NSimSun" w:hAnsi="Liberation Serif" w:cs="Arial"/>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3762</Words>
  <Characters>22573</Characters>
  <Application>Microsoft Office Word</Application>
  <DocSecurity>0</DocSecurity>
  <Lines>188</Lines>
  <Paragraphs>52</Paragraphs>
  <ScaleCrop>false</ScaleCrop>
  <Company/>
  <LinksUpToDate>false</LinksUpToDate>
  <CharactersWithSpaces>26283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KARPIŃSKA</dc:creator>
  <cp:keywords/>
  <dc:description/>
  <cp:lastModifiedBy>AGNIESZKA KARPIŃSKA</cp:lastModifiedBy>
  <cp:revision>2</cp:revision>
  <dcterms:created xsi:type="dcterms:W3CDTF">2025-05-16T19:01:00Z</dcterms:created>
  <dcterms:modified xsi:type="dcterms:W3CDTF">2025-05-16T19:04:00Z</dcterms:modified>
</cp:coreProperties>
</file>